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46" w:rsidRPr="00220947" w:rsidRDefault="001B60DB" w:rsidP="0002789A">
      <w:pPr>
        <w:pStyle w:val="Heading1"/>
        <w:spacing w:after="0"/>
        <w:jc w:val="center"/>
        <w:rPr>
          <w:rFonts w:eastAsia="Arial" w:cs="Arial"/>
          <w:sz w:val="20"/>
          <w:szCs w:val="20"/>
        </w:rPr>
      </w:pPr>
      <w:bookmarkStart w:id="0" w:name="_Toc449687247"/>
      <w:r w:rsidRPr="00A8218D">
        <w:rPr>
          <w:b w:val="0"/>
          <w:noProof/>
          <w:sz w:val="44"/>
          <w:szCs w:val="44"/>
        </w:rPr>
        <w:drawing>
          <wp:anchor distT="0" distB="0" distL="114300" distR="114300" simplePos="0" relativeHeight="251667456" behindDoc="1" locked="0" layoutInCell="1" allowOverlap="1" wp14:anchorId="2E741B55" wp14:editId="37494B1F">
            <wp:simplePos x="0" y="0"/>
            <wp:positionH relativeFrom="margin">
              <wp:posOffset>48260</wp:posOffset>
            </wp:positionH>
            <wp:positionV relativeFrom="paragraph">
              <wp:posOffset>0</wp:posOffset>
            </wp:positionV>
            <wp:extent cx="501650" cy="466725"/>
            <wp:effectExtent l="0" t="0" r="0" b="9525"/>
            <wp:wrapTight wrapText="bothSides">
              <wp:wrapPolygon edited="0">
                <wp:start x="0" y="0"/>
                <wp:lineTo x="0" y="21159"/>
                <wp:lineTo x="20506" y="21159"/>
                <wp:lineTo x="20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466725"/>
                    </a:xfrm>
                    <a:prstGeom prst="rect">
                      <a:avLst/>
                    </a:prstGeom>
                    <a:noFill/>
                  </pic:spPr>
                </pic:pic>
              </a:graphicData>
            </a:graphic>
            <wp14:sizeRelH relativeFrom="page">
              <wp14:pctWidth>0</wp14:pctWidth>
            </wp14:sizeRelH>
            <wp14:sizeRelV relativeFrom="page">
              <wp14:pctHeight>0</wp14:pctHeight>
            </wp14:sizeRelV>
          </wp:anchor>
        </w:drawing>
      </w:r>
      <w:r w:rsidRPr="00220947">
        <w:rPr>
          <w:rFonts w:eastAsia="Arial" w:cs="Arial"/>
          <w:noProof/>
          <w:sz w:val="20"/>
          <w:szCs w:val="20"/>
        </w:rPr>
        <w:drawing>
          <wp:anchor distT="0" distB="0" distL="114300" distR="114300" simplePos="0" relativeHeight="251658240" behindDoc="0" locked="0" layoutInCell="1" allowOverlap="1">
            <wp:simplePos x="0" y="0"/>
            <wp:positionH relativeFrom="column">
              <wp:posOffset>9138679</wp:posOffset>
            </wp:positionH>
            <wp:positionV relativeFrom="paragraph">
              <wp:posOffset>-60960</wp:posOffset>
            </wp:positionV>
            <wp:extent cx="538721"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Logo.png"/>
                    <pic:cNvPicPr/>
                  </pic:nvPicPr>
                  <pic:blipFill>
                    <a:blip r:embed="rId9">
                      <a:extLst>
                        <a:ext uri="{28A0092B-C50C-407E-A947-70E740481C1C}">
                          <a14:useLocalDpi xmlns:a14="http://schemas.microsoft.com/office/drawing/2010/main" val="0"/>
                        </a:ext>
                      </a:extLst>
                    </a:blip>
                    <a:stretch>
                      <a:fillRect/>
                    </a:stretch>
                  </pic:blipFill>
                  <pic:spPr>
                    <a:xfrm>
                      <a:off x="0" y="0"/>
                      <a:ext cx="539470" cy="476912"/>
                    </a:xfrm>
                    <a:prstGeom prst="rect">
                      <a:avLst/>
                    </a:prstGeom>
                  </pic:spPr>
                </pic:pic>
              </a:graphicData>
            </a:graphic>
            <wp14:sizeRelH relativeFrom="page">
              <wp14:pctWidth>0</wp14:pctWidth>
            </wp14:sizeRelH>
            <wp14:sizeRelV relativeFrom="page">
              <wp14:pctHeight>0</wp14:pctHeight>
            </wp14:sizeRelV>
          </wp:anchor>
        </w:drawing>
      </w:r>
      <w:r w:rsidR="00133FFD">
        <w:rPr>
          <w:rFonts w:eastAsia="Arial" w:cs="Arial"/>
          <w:sz w:val="20"/>
          <w:szCs w:val="20"/>
        </w:rPr>
        <w:t>J</w:t>
      </w:r>
      <w:r w:rsidR="0002789A" w:rsidRPr="00220947">
        <w:rPr>
          <w:rFonts w:eastAsia="Arial" w:cs="Arial"/>
          <w:sz w:val="20"/>
          <w:szCs w:val="20"/>
        </w:rPr>
        <w:t xml:space="preserve">ames Montgomery Academy Trust </w:t>
      </w:r>
      <w:r w:rsidR="00133FFD">
        <w:rPr>
          <w:rFonts w:eastAsia="Arial" w:cs="Arial"/>
          <w:sz w:val="20"/>
          <w:szCs w:val="20"/>
        </w:rPr>
        <w:t>Pupil Premium Strategy S</w:t>
      </w:r>
      <w:r w:rsidR="00F13646" w:rsidRPr="00220947">
        <w:rPr>
          <w:rFonts w:eastAsia="Arial" w:cs="Arial"/>
          <w:sz w:val="20"/>
          <w:szCs w:val="20"/>
        </w:rPr>
        <w:t>tatement</w:t>
      </w:r>
      <w:bookmarkEnd w:id="0"/>
    </w:p>
    <w:p w:rsidR="0002789A" w:rsidRDefault="0002789A" w:rsidP="0002789A">
      <w:pPr>
        <w:spacing w:after="0"/>
        <w:rPr>
          <w:rFonts w:eastAsia="Arial" w:cs="Arial"/>
          <w:sz w:val="20"/>
          <w:szCs w:val="20"/>
        </w:rPr>
      </w:pPr>
    </w:p>
    <w:p w:rsidR="001B60DB" w:rsidRDefault="001B60DB" w:rsidP="0002789A">
      <w:pPr>
        <w:spacing w:after="0"/>
        <w:rPr>
          <w:rFonts w:eastAsia="Arial" w:cs="Arial"/>
          <w:sz w:val="20"/>
          <w:szCs w:val="20"/>
        </w:rPr>
      </w:pPr>
    </w:p>
    <w:p w:rsidR="00F34B58" w:rsidRDefault="00F34B58" w:rsidP="0002789A">
      <w:pPr>
        <w:spacing w:after="0"/>
        <w:rPr>
          <w:rFonts w:eastAsia="Arial" w:cs="Arial"/>
          <w:sz w:val="20"/>
          <w:szCs w:val="20"/>
        </w:rPr>
      </w:pPr>
    </w:p>
    <w:p w:rsidR="00F34B58" w:rsidRPr="00220947" w:rsidRDefault="00F34B58" w:rsidP="0002789A">
      <w:pPr>
        <w:spacing w:after="0"/>
        <w:rPr>
          <w:rFonts w:eastAsia="Arial" w:cs="Arial"/>
          <w:sz w:val="20"/>
          <w:szCs w:val="20"/>
        </w:rPr>
      </w:pPr>
    </w:p>
    <w:tbl>
      <w:tblPr>
        <w:tblStyle w:val="TableGrid"/>
        <w:tblW w:w="15417" w:type="dxa"/>
        <w:tblLook w:val="04A0" w:firstRow="1" w:lastRow="0" w:firstColumn="1" w:lastColumn="0" w:noHBand="0" w:noVBand="1"/>
      </w:tblPr>
      <w:tblGrid>
        <w:gridCol w:w="2943"/>
        <w:gridCol w:w="1135"/>
        <w:gridCol w:w="4281"/>
        <w:gridCol w:w="1105"/>
        <w:gridCol w:w="4536"/>
        <w:gridCol w:w="1417"/>
      </w:tblGrid>
      <w:tr w:rsidR="00F13646" w:rsidRPr="00220947" w:rsidTr="00F13646">
        <w:trPr>
          <w:trHeight w:hRule="exact" w:val="340"/>
        </w:trPr>
        <w:tc>
          <w:tcPr>
            <w:tcW w:w="15417" w:type="dxa"/>
            <w:gridSpan w:val="6"/>
            <w:shd w:val="clear" w:color="auto" w:fill="CFDCE3"/>
            <w:tcMar>
              <w:top w:w="57" w:type="dxa"/>
              <w:bottom w:w="57" w:type="dxa"/>
            </w:tcMar>
          </w:tcPr>
          <w:p w:rsidR="00F13646" w:rsidRPr="00220947" w:rsidRDefault="00F13646" w:rsidP="00F13646">
            <w:pPr>
              <w:pStyle w:val="ListParagraph"/>
              <w:numPr>
                <w:ilvl w:val="0"/>
                <w:numId w:val="5"/>
              </w:numPr>
              <w:spacing w:after="0" w:line="240" w:lineRule="auto"/>
              <w:ind w:left="426" w:hanging="284"/>
              <w:contextualSpacing w:val="0"/>
              <w:rPr>
                <w:rFonts w:cs="Arial"/>
                <w:b/>
                <w:sz w:val="20"/>
                <w:szCs w:val="20"/>
              </w:rPr>
            </w:pPr>
            <w:r w:rsidRPr="00220947">
              <w:rPr>
                <w:rFonts w:cs="Arial"/>
                <w:b/>
                <w:sz w:val="20"/>
                <w:szCs w:val="20"/>
              </w:rPr>
              <w:t>Summary information</w:t>
            </w:r>
          </w:p>
        </w:tc>
      </w:tr>
      <w:tr w:rsidR="00F13646" w:rsidRPr="00220947" w:rsidTr="00F13646">
        <w:trPr>
          <w:trHeight w:hRule="exact" w:val="340"/>
        </w:trPr>
        <w:tc>
          <w:tcPr>
            <w:tcW w:w="2943" w:type="dxa"/>
            <w:tcMar>
              <w:top w:w="57" w:type="dxa"/>
              <w:bottom w:w="57" w:type="dxa"/>
            </w:tcMar>
          </w:tcPr>
          <w:p w:rsidR="00F13646" w:rsidRPr="00220947" w:rsidRDefault="00F13646" w:rsidP="007B186C">
            <w:pPr>
              <w:rPr>
                <w:rFonts w:cs="Arial"/>
                <w:b/>
                <w:sz w:val="20"/>
                <w:szCs w:val="20"/>
              </w:rPr>
            </w:pPr>
            <w:r w:rsidRPr="00220947">
              <w:rPr>
                <w:rFonts w:cs="Arial"/>
                <w:b/>
                <w:sz w:val="20"/>
                <w:szCs w:val="20"/>
              </w:rPr>
              <w:t>School</w:t>
            </w:r>
          </w:p>
        </w:tc>
        <w:tc>
          <w:tcPr>
            <w:tcW w:w="12474" w:type="dxa"/>
            <w:gridSpan w:val="5"/>
            <w:tcMar>
              <w:top w:w="57" w:type="dxa"/>
              <w:bottom w:w="57" w:type="dxa"/>
            </w:tcMar>
          </w:tcPr>
          <w:p w:rsidR="00F13646" w:rsidRPr="00220947" w:rsidRDefault="007B186C" w:rsidP="00F13646">
            <w:pPr>
              <w:rPr>
                <w:rFonts w:cs="Arial"/>
                <w:sz w:val="20"/>
                <w:szCs w:val="20"/>
              </w:rPr>
            </w:pPr>
            <w:proofErr w:type="spellStart"/>
            <w:r w:rsidRPr="00220947">
              <w:rPr>
                <w:rFonts w:cs="Arial"/>
                <w:sz w:val="20"/>
                <w:szCs w:val="20"/>
              </w:rPr>
              <w:t>Wath</w:t>
            </w:r>
            <w:proofErr w:type="spellEnd"/>
            <w:r w:rsidRPr="00220947">
              <w:rPr>
                <w:rFonts w:cs="Arial"/>
                <w:sz w:val="20"/>
                <w:szCs w:val="20"/>
              </w:rPr>
              <w:t xml:space="preserve"> Central Primary School</w:t>
            </w:r>
          </w:p>
        </w:tc>
      </w:tr>
      <w:tr w:rsidR="00F75FBD" w:rsidRPr="00220947" w:rsidTr="00F75FBD">
        <w:trPr>
          <w:trHeight w:hRule="exact" w:val="747"/>
        </w:trPr>
        <w:tc>
          <w:tcPr>
            <w:tcW w:w="2943" w:type="dxa"/>
            <w:tcMar>
              <w:top w:w="57" w:type="dxa"/>
              <w:bottom w:w="57" w:type="dxa"/>
            </w:tcMar>
          </w:tcPr>
          <w:p w:rsidR="00F13646" w:rsidRPr="00220947" w:rsidRDefault="00F13646" w:rsidP="00F13646">
            <w:pPr>
              <w:rPr>
                <w:rFonts w:cs="Arial"/>
                <w:b/>
                <w:sz w:val="20"/>
                <w:szCs w:val="20"/>
              </w:rPr>
            </w:pPr>
            <w:r w:rsidRPr="00220947">
              <w:rPr>
                <w:rFonts w:cs="Arial"/>
                <w:b/>
                <w:sz w:val="20"/>
                <w:szCs w:val="20"/>
              </w:rPr>
              <w:t>Academic Year</w:t>
            </w:r>
          </w:p>
        </w:tc>
        <w:tc>
          <w:tcPr>
            <w:tcW w:w="1135" w:type="dxa"/>
            <w:tcMar>
              <w:top w:w="57" w:type="dxa"/>
              <w:bottom w:w="57" w:type="dxa"/>
            </w:tcMar>
          </w:tcPr>
          <w:p w:rsidR="00F13646" w:rsidRPr="00220947" w:rsidRDefault="009102BB" w:rsidP="009102BB">
            <w:pPr>
              <w:rPr>
                <w:rFonts w:cs="Arial"/>
                <w:sz w:val="20"/>
                <w:szCs w:val="20"/>
              </w:rPr>
            </w:pPr>
            <w:r>
              <w:rPr>
                <w:rFonts w:cs="Arial"/>
                <w:sz w:val="20"/>
                <w:szCs w:val="20"/>
              </w:rPr>
              <w:t>2019</w:t>
            </w:r>
            <w:r w:rsidR="007723ED">
              <w:rPr>
                <w:rFonts w:cs="Arial"/>
                <w:sz w:val="20"/>
                <w:szCs w:val="20"/>
              </w:rPr>
              <w:t>-</w:t>
            </w:r>
            <w:r>
              <w:rPr>
                <w:rFonts w:cs="Arial"/>
                <w:sz w:val="20"/>
                <w:szCs w:val="20"/>
              </w:rPr>
              <w:t>20</w:t>
            </w:r>
          </w:p>
        </w:tc>
        <w:tc>
          <w:tcPr>
            <w:tcW w:w="4281" w:type="dxa"/>
          </w:tcPr>
          <w:p w:rsidR="00F13646" w:rsidRPr="00220947" w:rsidRDefault="00F13646" w:rsidP="00D2740A">
            <w:pPr>
              <w:rPr>
                <w:rFonts w:cs="Arial"/>
                <w:b/>
                <w:sz w:val="20"/>
                <w:szCs w:val="20"/>
              </w:rPr>
            </w:pPr>
            <w:r w:rsidRPr="00220947">
              <w:rPr>
                <w:rFonts w:cs="Arial"/>
                <w:b/>
                <w:sz w:val="20"/>
                <w:szCs w:val="20"/>
              </w:rPr>
              <w:t>Total PP budget</w:t>
            </w:r>
            <w:r w:rsidR="00D2740A" w:rsidRPr="00220947">
              <w:rPr>
                <w:rFonts w:cs="Arial"/>
                <w:b/>
                <w:sz w:val="20"/>
                <w:szCs w:val="20"/>
              </w:rPr>
              <w:t xml:space="preserve"> </w:t>
            </w:r>
          </w:p>
          <w:p w:rsidR="00D2740A" w:rsidRPr="00220947" w:rsidRDefault="00D2740A" w:rsidP="00D2740A">
            <w:pPr>
              <w:rPr>
                <w:rFonts w:cs="Arial"/>
                <w:sz w:val="20"/>
                <w:szCs w:val="20"/>
              </w:rPr>
            </w:pPr>
          </w:p>
        </w:tc>
        <w:tc>
          <w:tcPr>
            <w:tcW w:w="1105" w:type="dxa"/>
            <w:shd w:val="clear" w:color="auto" w:fill="FFFFFF" w:themeFill="background1"/>
          </w:tcPr>
          <w:p w:rsidR="00F75FBD" w:rsidRPr="00F75FBD" w:rsidRDefault="00FB32C6" w:rsidP="00F75FBD">
            <w:pPr>
              <w:spacing w:after="0"/>
              <w:rPr>
                <w:rFonts w:cs="Arial"/>
                <w:color w:val="auto"/>
                <w:sz w:val="20"/>
                <w:szCs w:val="20"/>
              </w:rPr>
            </w:pPr>
            <w:r w:rsidRPr="00F75FBD">
              <w:rPr>
                <w:rFonts w:cs="Arial"/>
                <w:color w:val="auto"/>
                <w:sz w:val="20"/>
                <w:szCs w:val="20"/>
              </w:rPr>
              <w:t>£</w:t>
            </w:r>
            <w:r w:rsidR="00F75FBD" w:rsidRPr="00F75FBD">
              <w:rPr>
                <w:rFonts w:cs="Arial"/>
                <w:color w:val="auto"/>
                <w:sz w:val="20"/>
                <w:szCs w:val="20"/>
              </w:rPr>
              <w:t>137880</w:t>
            </w:r>
          </w:p>
        </w:tc>
        <w:tc>
          <w:tcPr>
            <w:tcW w:w="4536" w:type="dxa"/>
          </w:tcPr>
          <w:p w:rsidR="00F13646" w:rsidRPr="00220947" w:rsidRDefault="00F13646" w:rsidP="00F13646">
            <w:pPr>
              <w:rPr>
                <w:rFonts w:cs="Arial"/>
                <w:sz w:val="20"/>
                <w:szCs w:val="20"/>
              </w:rPr>
            </w:pPr>
            <w:r w:rsidRPr="00220947">
              <w:rPr>
                <w:rFonts w:cs="Arial"/>
                <w:b/>
                <w:sz w:val="20"/>
                <w:szCs w:val="20"/>
              </w:rPr>
              <w:t>Date of most recent PP Review</w:t>
            </w:r>
          </w:p>
        </w:tc>
        <w:tc>
          <w:tcPr>
            <w:tcW w:w="1417" w:type="dxa"/>
          </w:tcPr>
          <w:p w:rsidR="00F13646" w:rsidRPr="00220947" w:rsidRDefault="007B186C" w:rsidP="00F13646">
            <w:pPr>
              <w:rPr>
                <w:rFonts w:cs="Arial"/>
                <w:sz w:val="20"/>
                <w:szCs w:val="20"/>
              </w:rPr>
            </w:pPr>
            <w:r w:rsidRPr="00220947">
              <w:rPr>
                <w:rFonts w:cs="Arial"/>
                <w:sz w:val="20"/>
                <w:szCs w:val="20"/>
              </w:rPr>
              <w:t>23</w:t>
            </w:r>
            <w:r w:rsidRPr="00220947">
              <w:rPr>
                <w:rFonts w:cs="Arial"/>
                <w:sz w:val="20"/>
                <w:szCs w:val="20"/>
                <w:vertAlign w:val="superscript"/>
              </w:rPr>
              <w:t>rd</w:t>
            </w:r>
            <w:r w:rsidRPr="00220947">
              <w:rPr>
                <w:rFonts w:cs="Arial"/>
                <w:sz w:val="20"/>
                <w:szCs w:val="20"/>
              </w:rPr>
              <w:t>-24</w:t>
            </w:r>
            <w:r w:rsidRPr="00220947">
              <w:rPr>
                <w:rFonts w:cs="Arial"/>
                <w:sz w:val="20"/>
                <w:szCs w:val="20"/>
                <w:vertAlign w:val="superscript"/>
              </w:rPr>
              <w:t>th</w:t>
            </w:r>
            <w:r w:rsidRPr="00220947">
              <w:rPr>
                <w:rFonts w:cs="Arial"/>
                <w:sz w:val="20"/>
                <w:szCs w:val="20"/>
              </w:rPr>
              <w:t xml:space="preserve"> January 17</w:t>
            </w:r>
          </w:p>
        </w:tc>
      </w:tr>
      <w:tr w:rsidR="00F75FBD" w:rsidRPr="00220947" w:rsidTr="00F75FBD">
        <w:trPr>
          <w:trHeight w:hRule="exact" w:val="1073"/>
        </w:trPr>
        <w:tc>
          <w:tcPr>
            <w:tcW w:w="2943" w:type="dxa"/>
            <w:tcMar>
              <w:top w:w="57" w:type="dxa"/>
              <w:bottom w:w="57" w:type="dxa"/>
            </w:tcMar>
          </w:tcPr>
          <w:p w:rsidR="00F13646" w:rsidRPr="00220947" w:rsidRDefault="00F13646" w:rsidP="00F13646">
            <w:pPr>
              <w:contextualSpacing/>
              <w:rPr>
                <w:rFonts w:cs="Arial"/>
                <w:sz w:val="20"/>
                <w:szCs w:val="20"/>
              </w:rPr>
            </w:pPr>
            <w:r w:rsidRPr="00220947">
              <w:rPr>
                <w:rFonts w:cs="Arial"/>
                <w:b/>
                <w:sz w:val="20"/>
                <w:szCs w:val="20"/>
              </w:rPr>
              <w:t>Total number of pupils</w:t>
            </w:r>
          </w:p>
        </w:tc>
        <w:tc>
          <w:tcPr>
            <w:tcW w:w="1135" w:type="dxa"/>
            <w:shd w:val="clear" w:color="auto" w:fill="FFFFFF" w:themeFill="background1"/>
            <w:tcMar>
              <w:top w:w="57" w:type="dxa"/>
              <w:bottom w:w="57" w:type="dxa"/>
            </w:tcMar>
          </w:tcPr>
          <w:p w:rsidR="00F13646" w:rsidRPr="00F75FBD" w:rsidRDefault="00F75FBD" w:rsidP="00F13646">
            <w:pPr>
              <w:contextualSpacing/>
              <w:rPr>
                <w:rFonts w:cs="Arial"/>
                <w:color w:val="auto"/>
                <w:sz w:val="16"/>
                <w:szCs w:val="16"/>
              </w:rPr>
            </w:pPr>
            <w:r w:rsidRPr="00F75FBD">
              <w:rPr>
                <w:rFonts w:cs="Arial"/>
                <w:b/>
                <w:color w:val="auto"/>
                <w:sz w:val="16"/>
                <w:szCs w:val="16"/>
              </w:rPr>
              <w:t xml:space="preserve">435 </w:t>
            </w:r>
            <w:r w:rsidR="00543167" w:rsidRPr="00F75FBD">
              <w:rPr>
                <w:rFonts w:cs="Arial"/>
                <w:color w:val="auto"/>
                <w:sz w:val="16"/>
                <w:szCs w:val="16"/>
              </w:rPr>
              <w:t>(</w:t>
            </w:r>
            <w:proofErr w:type="spellStart"/>
            <w:r w:rsidR="00543167" w:rsidRPr="00F75FBD">
              <w:rPr>
                <w:rFonts w:cs="Arial"/>
                <w:color w:val="auto"/>
                <w:sz w:val="16"/>
                <w:szCs w:val="16"/>
              </w:rPr>
              <w:t>inc.</w:t>
            </w:r>
            <w:proofErr w:type="spellEnd"/>
            <w:r w:rsidR="00543167" w:rsidRPr="00F75FBD">
              <w:rPr>
                <w:rFonts w:cs="Arial"/>
                <w:color w:val="auto"/>
                <w:sz w:val="16"/>
                <w:szCs w:val="16"/>
              </w:rPr>
              <w:t xml:space="preserve"> nursery)</w:t>
            </w:r>
          </w:p>
          <w:p w:rsidR="00543167" w:rsidRPr="00543167" w:rsidRDefault="005E387A" w:rsidP="00F13646">
            <w:pPr>
              <w:contextualSpacing/>
              <w:rPr>
                <w:rFonts w:cs="Arial"/>
                <w:sz w:val="16"/>
                <w:szCs w:val="16"/>
              </w:rPr>
            </w:pPr>
            <w:r w:rsidRPr="00F75FBD">
              <w:rPr>
                <w:rFonts w:cs="Arial"/>
                <w:b/>
                <w:color w:val="auto"/>
                <w:sz w:val="16"/>
                <w:szCs w:val="16"/>
              </w:rPr>
              <w:t>403</w:t>
            </w:r>
            <w:r w:rsidR="00543167" w:rsidRPr="00F75FBD">
              <w:rPr>
                <w:rFonts w:cs="Arial"/>
                <w:color w:val="auto"/>
                <w:sz w:val="16"/>
                <w:szCs w:val="16"/>
              </w:rPr>
              <w:t xml:space="preserve"> (no nursery)</w:t>
            </w:r>
          </w:p>
        </w:tc>
        <w:tc>
          <w:tcPr>
            <w:tcW w:w="4281" w:type="dxa"/>
          </w:tcPr>
          <w:p w:rsidR="00F13646" w:rsidRDefault="00F13646" w:rsidP="00F13646">
            <w:pPr>
              <w:contextualSpacing/>
              <w:rPr>
                <w:rFonts w:cs="Arial"/>
                <w:b/>
                <w:sz w:val="20"/>
                <w:szCs w:val="20"/>
              </w:rPr>
            </w:pPr>
            <w:r w:rsidRPr="00220947">
              <w:rPr>
                <w:rFonts w:cs="Arial"/>
                <w:b/>
                <w:sz w:val="20"/>
                <w:szCs w:val="20"/>
              </w:rPr>
              <w:t>Number of pupils eligible for PP</w:t>
            </w:r>
          </w:p>
          <w:p w:rsidR="003D28AE" w:rsidRPr="00220947" w:rsidRDefault="003D28AE" w:rsidP="00F13646">
            <w:pPr>
              <w:contextualSpacing/>
              <w:rPr>
                <w:rFonts w:cs="Arial"/>
                <w:b/>
                <w:sz w:val="20"/>
                <w:szCs w:val="20"/>
              </w:rPr>
            </w:pPr>
            <w:r>
              <w:rPr>
                <w:rFonts w:cs="Arial"/>
                <w:b/>
                <w:sz w:val="20"/>
                <w:szCs w:val="20"/>
              </w:rPr>
              <w:t>Number of pupils under application for PP</w:t>
            </w:r>
          </w:p>
          <w:p w:rsidR="00FE5121" w:rsidRPr="00220947" w:rsidRDefault="00FE5121" w:rsidP="00F13646">
            <w:pPr>
              <w:contextualSpacing/>
              <w:rPr>
                <w:rFonts w:cs="Arial"/>
                <w:sz w:val="20"/>
                <w:szCs w:val="20"/>
              </w:rPr>
            </w:pPr>
            <w:r w:rsidRPr="00220947">
              <w:rPr>
                <w:rFonts w:cs="Arial"/>
                <w:b/>
                <w:sz w:val="20"/>
                <w:szCs w:val="20"/>
              </w:rPr>
              <w:t>Number of pupils eligible for EYPP.</w:t>
            </w:r>
          </w:p>
        </w:tc>
        <w:tc>
          <w:tcPr>
            <w:tcW w:w="1105" w:type="dxa"/>
            <w:shd w:val="clear" w:color="auto" w:fill="FFFFFF" w:themeFill="background1"/>
          </w:tcPr>
          <w:p w:rsidR="00543167" w:rsidRDefault="003D28AE" w:rsidP="00CC654D">
            <w:pPr>
              <w:contextualSpacing/>
              <w:rPr>
                <w:rFonts w:cs="Arial"/>
                <w:sz w:val="20"/>
                <w:szCs w:val="20"/>
              </w:rPr>
            </w:pPr>
            <w:r>
              <w:rPr>
                <w:rFonts w:cs="Arial"/>
                <w:sz w:val="20"/>
                <w:szCs w:val="20"/>
              </w:rPr>
              <w:t>80</w:t>
            </w:r>
          </w:p>
          <w:p w:rsidR="003D28AE" w:rsidRDefault="003D28AE" w:rsidP="00CC654D">
            <w:pPr>
              <w:contextualSpacing/>
              <w:rPr>
                <w:rFonts w:cs="Arial"/>
                <w:sz w:val="20"/>
                <w:szCs w:val="20"/>
              </w:rPr>
            </w:pPr>
            <w:r>
              <w:rPr>
                <w:rFonts w:cs="Arial"/>
                <w:sz w:val="20"/>
                <w:szCs w:val="20"/>
              </w:rPr>
              <w:t>12</w:t>
            </w:r>
          </w:p>
          <w:p w:rsidR="00543167" w:rsidRPr="00220947" w:rsidRDefault="00F34B58" w:rsidP="00CC654D">
            <w:pPr>
              <w:contextualSpacing/>
              <w:rPr>
                <w:rFonts w:cs="Arial"/>
                <w:sz w:val="20"/>
                <w:szCs w:val="20"/>
              </w:rPr>
            </w:pPr>
            <w:r w:rsidRPr="00F34B58">
              <w:rPr>
                <w:rFonts w:cs="Arial"/>
                <w:color w:val="auto"/>
                <w:sz w:val="20"/>
                <w:szCs w:val="20"/>
              </w:rPr>
              <w:t>5</w:t>
            </w:r>
          </w:p>
        </w:tc>
        <w:tc>
          <w:tcPr>
            <w:tcW w:w="4536" w:type="dxa"/>
          </w:tcPr>
          <w:p w:rsidR="00F13646" w:rsidRPr="00220947" w:rsidRDefault="00F13646" w:rsidP="00F13646">
            <w:pPr>
              <w:contextualSpacing/>
              <w:rPr>
                <w:rFonts w:cs="Arial"/>
                <w:sz w:val="20"/>
                <w:szCs w:val="20"/>
              </w:rPr>
            </w:pPr>
            <w:r w:rsidRPr="00220947">
              <w:rPr>
                <w:rFonts w:cs="Arial"/>
                <w:b/>
                <w:sz w:val="20"/>
                <w:szCs w:val="20"/>
              </w:rPr>
              <w:t>Date for next internal review of this strategy</w:t>
            </w:r>
          </w:p>
        </w:tc>
        <w:tc>
          <w:tcPr>
            <w:tcW w:w="1417" w:type="dxa"/>
          </w:tcPr>
          <w:p w:rsidR="00F13646" w:rsidRPr="00220947" w:rsidRDefault="003D28AE" w:rsidP="00F13646">
            <w:pPr>
              <w:contextualSpacing/>
              <w:rPr>
                <w:rFonts w:cs="Arial"/>
                <w:sz w:val="20"/>
                <w:szCs w:val="20"/>
              </w:rPr>
            </w:pPr>
            <w:r>
              <w:rPr>
                <w:rFonts w:cs="Arial"/>
                <w:sz w:val="20"/>
                <w:szCs w:val="20"/>
              </w:rPr>
              <w:t>8</w:t>
            </w:r>
            <w:r w:rsidRPr="003D28AE">
              <w:rPr>
                <w:rFonts w:cs="Arial"/>
                <w:sz w:val="20"/>
                <w:szCs w:val="20"/>
                <w:vertAlign w:val="superscript"/>
              </w:rPr>
              <w:t>th</w:t>
            </w:r>
            <w:r>
              <w:rPr>
                <w:rFonts w:cs="Arial"/>
                <w:sz w:val="20"/>
                <w:szCs w:val="20"/>
              </w:rPr>
              <w:t xml:space="preserve"> October 19</w:t>
            </w:r>
          </w:p>
        </w:tc>
      </w:tr>
    </w:tbl>
    <w:p w:rsidR="00F34B58" w:rsidRPr="00220947" w:rsidRDefault="00F34B58" w:rsidP="00F13646">
      <w:pPr>
        <w:spacing w:after="0"/>
        <w:rPr>
          <w:rFonts w:cs="Arial"/>
          <w:sz w:val="20"/>
          <w:szCs w:val="20"/>
        </w:rPr>
      </w:pPr>
    </w:p>
    <w:tbl>
      <w:tblPr>
        <w:tblStyle w:val="TableGrid"/>
        <w:tblW w:w="15417" w:type="dxa"/>
        <w:tblLayout w:type="fixed"/>
        <w:tblLook w:val="04A0" w:firstRow="1" w:lastRow="0" w:firstColumn="1" w:lastColumn="0" w:noHBand="0" w:noVBand="1"/>
      </w:tblPr>
      <w:tblGrid>
        <w:gridCol w:w="809"/>
        <w:gridCol w:w="45"/>
        <w:gridCol w:w="4244"/>
        <w:gridCol w:w="3345"/>
        <w:gridCol w:w="1193"/>
        <w:gridCol w:w="1242"/>
        <w:gridCol w:w="1145"/>
        <w:gridCol w:w="1133"/>
        <w:gridCol w:w="1130"/>
        <w:gridCol w:w="1131"/>
      </w:tblGrid>
      <w:tr w:rsidR="00F13646" w:rsidRPr="00220947" w:rsidTr="007E65ED">
        <w:trPr>
          <w:trHeight w:hRule="exact" w:val="340"/>
        </w:trPr>
        <w:tc>
          <w:tcPr>
            <w:tcW w:w="15417" w:type="dxa"/>
            <w:gridSpan w:val="10"/>
            <w:shd w:val="clear" w:color="auto" w:fill="CFDCE3"/>
            <w:tcMar>
              <w:top w:w="57" w:type="dxa"/>
              <w:bottom w:w="57" w:type="dxa"/>
            </w:tcMar>
          </w:tcPr>
          <w:p w:rsidR="00F13646" w:rsidRPr="00220947" w:rsidRDefault="00F13646" w:rsidP="00F13646">
            <w:pPr>
              <w:pStyle w:val="ListParagraph"/>
              <w:numPr>
                <w:ilvl w:val="0"/>
                <w:numId w:val="5"/>
              </w:numPr>
              <w:spacing w:after="0" w:line="240" w:lineRule="auto"/>
              <w:ind w:left="426" w:hanging="284"/>
              <w:contextualSpacing w:val="0"/>
              <w:rPr>
                <w:rFonts w:cs="Arial"/>
                <w:b/>
                <w:sz w:val="20"/>
                <w:szCs w:val="20"/>
              </w:rPr>
            </w:pPr>
            <w:r w:rsidRPr="00220947">
              <w:rPr>
                <w:rFonts w:eastAsia="Arial" w:cs="Arial"/>
                <w:b/>
                <w:sz w:val="20"/>
                <w:szCs w:val="20"/>
              </w:rPr>
              <w:t xml:space="preserve">Current attainment </w:t>
            </w:r>
          </w:p>
        </w:tc>
      </w:tr>
      <w:tr w:rsidR="00F13646" w:rsidRPr="00220947" w:rsidTr="007E65ED">
        <w:trPr>
          <w:trHeight w:hRule="exact" w:val="417"/>
        </w:trPr>
        <w:tc>
          <w:tcPr>
            <w:tcW w:w="8443" w:type="dxa"/>
            <w:gridSpan w:val="4"/>
            <w:tcMar>
              <w:top w:w="57" w:type="dxa"/>
              <w:bottom w:w="57" w:type="dxa"/>
            </w:tcMar>
          </w:tcPr>
          <w:p w:rsidR="00F13646" w:rsidRPr="00220947" w:rsidRDefault="00F13646" w:rsidP="00F13646">
            <w:pPr>
              <w:pStyle w:val="ListParagraph"/>
              <w:numPr>
                <w:ilvl w:val="0"/>
                <w:numId w:val="0"/>
              </w:numPr>
              <w:ind w:left="720"/>
              <w:rPr>
                <w:rFonts w:cs="Arial"/>
                <w:sz w:val="20"/>
                <w:szCs w:val="20"/>
              </w:rPr>
            </w:pPr>
          </w:p>
        </w:tc>
        <w:tc>
          <w:tcPr>
            <w:tcW w:w="3580" w:type="dxa"/>
            <w:gridSpan w:val="3"/>
            <w:shd w:val="clear" w:color="auto" w:fill="FFFFFF" w:themeFill="background1"/>
            <w:tcMar>
              <w:top w:w="57" w:type="dxa"/>
              <w:bottom w:w="57" w:type="dxa"/>
            </w:tcMar>
            <w:vAlign w:val="center"/>
          </w:tcPr>
          <w:p w:rsidR="00F13646" w:rsidRPr="00220947" w:rsidRDefault="00F13646" w:rsidP="005C7B08">
            <w:pPr>
              <w:contextualSpacing/>
              <w:jc w:val="center"/>
              <w:rPr>
                <w:rFonts w:cs="Arial"/>
                <w:i/>
                <w:sz w:val="20"/>
                <w:szCs w:val="20"/>
              </w:rPr>
            </w:pPr>
            <w:r w:rsidRPr="00220947">
              <w:rPr>
                <w:rFonts w:cs="Arial"/>
                <w:i/>
                <w:sz w:val="20"/>
                <w:szCs w:val="20"/>
              </w:rPr>
              <w:t xml:space="preserve">Pupils eligible for PP </w:t>
            </w:r>
          </w:p>
        </w:tc>
        <w:tc>
          <w:tcPr>
            <w:tcW w:w="3394" w:type="dxa"/>
            <w:gridSpan w:val="3"/>
            <w:shd w:val="clear" w:color="auto" w:fill="FFFFFF" w:themeFill="background1"/>
            <w:tcMar>
              <w:top w:w="57" w:type="dxa"/>
              <w:bottom w:w="57" w:type="dxa"/>
            </w:tcMar>
            <w:vAlign w:val="center"/>
          </w:tcPr>
          <w:p w:rsidR="00F13646" w:rsidRPr="00220947" w:rsidRDefault="00F13646" w:rsidP="005C7B08">
            <w:pPr>
              <w:contextualSpacing/>
              <w:jc w:val="center"/>
              <w:rPr>
                <w:rFonts w:cs="Arial"/>
                <w:i/>
                <w:sz w:val="20"/>
                <w:szCs w:val="20"/>
              </w:rPr>
            </w:pPr>
            <w:r w:rsidRPr="00220947">
              <w:rPr>
                <w:rFonts w:cs="Arial"/>
                <w:i/>
                <w:sz w:val="20"/>
                <w:szCs w:val="20"/>
              </w:rPr>
              <w:t xml:space="preserve">Pupils not eligible for PP </w:t>
            </w:r>
          </w:p>
        </w:tc>
      </w:tr>
      <w:tr w:rsidR="00FE5121" w:rsidRPr="00220947" w:rsidTr="007E65ED">
        <w:trPr>
          <w:trHeight w:hRule="exact" w:val="444"/>
        </w:trPr>
        <w:tc>
          <w:tcPr>
            <w:tcW w:w="8443" w:type="dxa"/>
            <w:gridSpan w:val="4"/>
            <w:tcMar>
              <w:top w:w="57" w:type="dxa"/>
              <w:bottom w:w="57" w:type="dxa"/>
            </w:tcMar>
          </w:tcPr>
          <w:p w:rsidR="00FE5121" w:rsidRPr="00220947" w:rsidRDefault="00FE5121" w:rsidP="00F13646">
            <w:pPr>
              <w:pStyle w:val="ListParagraph"/>
              <w:numPr>
                <w:ilvl w:val="0"/>
                <w:numId w:val="0"/>
              </w:numPr>
              <w:ind w:left="720"/>
              <w:rPr>
                <w:rFonts w:cs="Arial"/>
                <w:sz w:val="20"/>
                <w:szCs w:val="20"/>
              </w:rPr>
            </w:pPr>
          </w:p>
        </w:tc>
        <w:tc>
          <w:tcPr>
            <w:tcW w:w="1193" w:type="dxa"/>
            <w:shd w:val="clear" w:color="auto" w:fill="FFFFFF" w:themeFill="background1"/>
            <w:tcMar>
              <w:top w:w="57" w:type="dxa"/>
              <w:bottom w:w="57" w:type="dxa"/>
            </w:tcMar>
            <w:vAlign w:val="center"/>
          </w:tcPr>
          <w:p w:rsidR="00FE5121" w:rsidRPr="00220947" w:rsidRDefault="00FE5121" w:rsidP="00F13646">
            <w:pPr>
              <w:contextualSpacing/>
              <w:jc w:val="center"/>
              <w:rPr>
                <w:rFonts w:cs="Arial"/>
                <w:sz w:val="20"/>
                <w:szCs w:val="20"/>
              </w:rPr>
            </w:pPr>
            <w:r w:rsidRPr="00220947">
              <w:rPr>
                <w:rFonts w:cs="Arial"/>
                <w:sz w:val="20"/>
                <w:szCs w:val="20"/>
              </w:rPr>
              <w:t>Reading</w:t>
            </w:r>
          </w:p>
        </w:tc>
        <w:tc>
          <w:tcPr>
            <w:tcW w:w="1242" w:type="dxa"/>
            <w:shd w:val="clear" w:color="auto" w:fill="FFFFFF" w:themeFill="background1"/>
            <w:vAlign w:val="center"/>
          </w:tcPr>
          <w:p w:rsidR="00FE5121" w:rsidRPr="00220947" w:rsidRDefault="00FE5121" w:rsidP="00F13646">
            <w:pPr>
              <w:contextualSpacing/>
              <w:jc w:val="center"/>
              <w:rPr>
                <w:rFonts w:cs="Arial"/>
                <w:sz w:val="20"/>
                <w:szCs w:val="20"/>
              </w:rPr>
            </w:pPr>
            <w:r w:rsidRPr="00220947">
              <w:rPr>
                <w:rFonts w:cs="Arial"/>
                <w:sz w:val="20"/>
                <w:szCs w:val="20"/>
              </w:rPr>
              <w:t>Writing</w:t>
            </w:r>
          </w:p>
        </w:tc>
        <w:tc>
          <w:tcPr>
            <w:tcW w:w="1145" w:type="dxa"/>
            <w:shd w:val="clear" w:color="auto" w:fill="FFFFFF" w:themeFill="background1"/>
            <w:vAlign w:val="center"/>
          </w:tcPr>
          <w:p w:rsidR="00FE5121" w:rsidRPr="00220947" w:rsidRDefault="00FE5121" w:rsidP="00F13646">
            <w:pPr>
              <w:contextualSpacing/>
              <w:jc w:val="center"/>
              <w:rPr>
                <w:rFonts w:cs="Arial"/>
                <w:sz w:val="20"/>
                <w:szCs w:val="20"/>
              </w:rPr>
            </w:pPr>
            <w:r w:rsidRPr="00220947">
              <w:rPr>
                <w:rFonts w:cs="Arial"/>
                <w:sz w:val="20"/>
                <w:szCs w:val="20"/>
              </w:rPr>
              <w:t>Maths</w:t>
            </w:r>
          </w:p>
        </w:tc>
        <w:tc>
          <w:tcPr>
            <w:tcW w:w="1133" w:type="dxa"/>
            <w:shd w:val="clear" w:color="auto" w:fill="FFFFFF" w:themeFill="background1"/>
            <w:tcMar>
              <w:top w:w="57" w:type="dxa"/>
              <w:bottom w:w="57" w:type="dxa"/>
            </w:tcMar>
            <w:vAlign w:val="center"/>
          </w:tcPr>
          <w:p w:rsidR="00FE5121" w:rsidRPr="00220947" w:rsidRDefault="00FE5121" w:rsidP="00F13646">
            <w:pPr>
              <w:contextualSpacing/>
              <w:jc w:val="center"/>
              <w:rPr>
                <w:rFonts w:cs="Arial"/>
                <w:sz w:val="20"/>
                <w:szCs w:val="20"/>
              </w:rPr>
            </w:pPr>
            <w:r w:rsidRPr="00220947">
              <w:rPr>
                <w:rFonts w:cs="Arial"/>
                <w:sz w:val="20"/>
                <w:szCs w:val="20"/>
              </w:rPr>
              <w:t>Reading</w:t>
            </w:r>
          </w:p>
        </w:tc>
        <w:tc>
          <w:tcPr>
            <w:tcW w:w="1130" w:type="dxa"/>
            <w:shd w:val="clear" w:color="auto" w:fill="FFFFFF" w:themeFill="background1"/>
            <w:vAlign w:val="center"/>
          </w:tcPr>
          <w:p w:rsidR="00FE5121" w:rsidRPr="00220947" w:rsidRDefault="00FE5121" w:rsidP="00F13646">
            <w:pPr>
              <w:contextualSpacing/>
              <w:jc w:val="center"/>
              <w:rPr>
                <w:rFonts w:cs="Arial"/>
                <w:sz w:val="20"/>
                <w:szCs w:val="20"/>
              </w:rPr>
            </w:pPr>
            <w:r w:rsidRPr="00220947">
              <w:rPr>
                <w:rFonts w:cs="Arial"/>
                <w:sz w:val="20"/>
                <w:szCs w:val="20"/>
              </w:rPr>
              <w:t>Writing</w:t>
            </w:r>
          </w:p>
        </w:tc>
        <w:tc>
          <w:tcPr>
            <w:tcW w:w="1131" w:type="dxa"/>
            <w:shd w:val="clear" w:color="auto" w:fill="FFFFFF" w:themeFill="background1"/>
            <w:vAlign w:val="center"/>
          </w:tcPr>
          <w:p w:rsidR="00FE5121" w:rsidRPr="00220947" w:rsidRDefault="00FE5121" w:rsidP="00F13646">
            <w:pPr>
              <w:contextualSpacing/>
              <w:jc w:val="center"/>
              <w:rPr>
                <w:rFonts w:cs="Arial"/>
                <w:sz w:val="20"/>
                <w:szCs w:val="20"/>
              </w:rPr>
            </w:pPr>
            <w:r w:rsidRPr="00220947">
              <w:rPr>
                <w:rFonts w:cs="Arial"/>
                <w:sz w:val="20"/>
                <w:szCs w:val="20"/>
              </w:rPr>
              <w:t>Maths</w:t>
            </w:r>
          </w:p>
        </w:tc>
      </w:tr>
      <w:tr w:rsidR="00FE5121" w:rsidRPr="00220947" w:rsidTr="00F75FBD">
        <w:trPr>
          <w:trHeight w:hRule="exact" w:val="397"/>
        </w:trPr>
        <w:tc>
          <w:tcPr>
            <w:tcW w:w="8443" w:type="dxa"/>
            <w:gridSpan w:val="4"/>
            <w:tcMar>
              <w:top w:w="57" w:type="dxa"/>
              <w:bottom w:w="57" w:type="dxa"/>
            </w:tcMar>
            <w:vAlign w:val="bottom"/>
          </w:tcPr>
          <w:p w:rsidR="00FE5121" w:rsidRPr="00220947" w:rsidRDefault="00FE5121" w:rsidP="00F13646">
            <w:pPr>
              <w:spacing w:line="276" w:lineRule="auto"/>
              <w:ind w:right="-23"/>
              <w:rPr>
                <w:rFonts w:eastAsia="Arial" w:cs="Arial"/>
                <w:b/>
                <w:sz w:val="20"/>
                <w:szCs w:val="20"/>
              </w:rPr>
            </w:pPr>
            <w:r w:rsidRPr="00220947">
              <w:rPr>
                <w:rFonts w:eastAsia="Arial" w:cs="Arial"/>
                <w:b/>
                <w:bCs/>
                <w:color w:val="050505"/>
                <w:sz w:val="20"/>
                <w:szCs w:val="20"/>
              </w:rPr>
              <w:t>% achieving end of KS1 expectation in reading, writing and maths</w:t>
            </w:r>
          </w:p>
        </w:tc>
        <w:tc>
          <w:tcPr>
            <w:tcW w:w="1193" w:type="dxa"/>
            <w:shd w:val="clear" w:color="auto" w:fill="FFFFFF" w:themeFill="background1"/>
            <w:tcMar>
              <w:top w:w="57" w:type="dxa"/>
              <w:bottom w:w="57" w:type="dxa"/>
            </w:tcMar>
            <w:vAlign w:val="center"/>
          </w:tcPr>
          <w:p w:rsidR="00FE5121" w:rsidRPr="00FB2E58" w:rsidRDefault="00F75FBD" w:rsidP="00F13646">
            <w:pPr>
              <w:ind w:left="187"/>
              <w:jc w:val="center"/>
              <w:rPr>
                <w:rFonts w:cs="Arial"/>
                <w:color w:val="auto"/>
                <w:sz w:val="20"/>
                <w:szCs w:val="20"/>
              </w:rPr>
            </w:pPr>
            <w:r>
              <w:rPr>
                <w:rFonts w:cs="Arial"/>
                <w:color w:val="auto"/>
                <w:sz w:val="20"/>
                <w:szCs w:val="20"/>
              </w:rPr>
              <w:t>40%</w:t>
            </w:r>
          </w:p>
        </w:tc>
        <w:tc>
          <w:tcPr>
            <w:tcW w:w="1242" w:type="dxa"/>
            <w:shd w:val="clear" w:color="auto" w:fill="FFFFFF" w:themeFill="background1"/>
            <w:vAlign w:val="center"/>
          </w:tcPr>
          <w:p w:rsidR="00FE5121" w:rsidRPr="00FB2E58" w:rsidRDefault="00F75FBD" w:rsidP="00F13646">
            <w:pPr>
              <w:ind w:left="187"/>
              <w:jc w:val="center"/>
              <w:rPr>
                <w:rFonts w:cs="Arial"/>
                <w:color w:val="auto"/>
                <w:sz w:val="20"/>
                <w:szCs w:val="20"/>
              </w:rPr>
            </w:pPr>
            <w:r>
              <w:rPr>
                <w:rFonts w:cs="Arial"/>
                <w:color w:val="auto"/>
                <w:sz w:val="20"/>
                <w:szCs w:val="20"/>
              </w:rPr>
              <w:t>33%</w:t>
            </w:r>
          </w:p>
        </w:tc>
        <w:tc>
          <w:tcPr>
            <w:tcW w:w="1145" w:type="dxa"/>
            <w:shd w:val="clear" w:color="auto" w:fill="FFFFFF" w:themeFill="background1"/>
            <w:vAlign w:val="center"/>
          </w:tcPr>
          <w:p w:rsidR="00FE5121" w:rsidRPr="00FB2E58" w:rsidRDefault="00F75FBD" w:rsidP="00F13646">
            <w:pPr>
              <w:ind w:left="187"/>
              <w:jc w:val="center"/>
              <w:rPr>
                <w:rFonts w:cs="Arial"/>
                <w:color w:val="auto"/>
                <w:sz w:val="20"/>
                <w:szCs w:val="20"/>
              </w:rPr>
            </w:pPr>
            <w:r>
              <w:rPr>
                <w:rFonts w:cs="Arial"/>
                <w:color w:val="auto"/>
                <w:sz w:val="20"/>
                <w:szCs w:val="20"/>
              </w:rPr>
              <w:t>47%</w:t>
            </w:r>
          </w:p>
        </w:tc>
        <w:tc>
          <w:tcPr>
            <w:tcW w:w="1133" w:type="dxa"/>
            <w:shd w:val="clear" w:color="auto" w:fill="FFFFFF" w:themeFill="background1"/>
            <w:tcMar>
              <w:top w:w="57" w:type="dxa"/>
              <w:bottom w:w="57" w:type="dxa"/>
            </w:tcMar>
          </w:tcPr>
          <w:p w:rsidR="00FE5121" w:rsidRPr="00FB2E58" w:rsidRDefault="00F75FBD" w:rsidP="00F13646">
            <w:pPr>
              <w:jc w:val="center"/>
              <w:rPr>
                <w:rFonts w:cs="Arial"/>
                <w:color w:val="auto"/>
                <w:sz w:val="20"/>
                <w:szCs w:val="20"/>
              </w:rPr>
            </w:pPr>
            <w:r>
              <w:rPr>
                <w:rFonts w:cs="Arial"/>
                <w:color w:val="auto"/>
                <w:sz w:val="20"/>
                <w:szCs w:val="20"/>
              </w:rPr>
              <w:t>79%</w:t>
            </w:r>
          </w:p>
        </w:tc>
        <w:tc>
          <w:tcPr>
            <w:tcW w:w="1130" w:type="dxa"/>
            <w:shd w:val="clear" w:color="auto" w:fill="FFFFFF" w:themeFill="background1"/>
          </w:tcPr>
          <w:p w:rsidR="00FE5121" w:rsidRPr="00FB2E58" w:rsidRDefault="00F75FBD" w:rsidP="00F13646">
            <w:pPr>
              <w:jc w:val="center"/>
              <w:rPr>
                <w:rFonts w:cs="Arial"/>
                <w:color w:val="auto"/>
                <w:sz w:val="20"/>
                <w:szCs w:val="20"/>
              </w:rPr>
            </w:pPr>
            <w:r>
              <w:rPr>
                <w:rFonts w:cs="Arial"/>
                <w:color w:val="auto"/>
                <w:sz w:val="20"/>
                <w:szCs w:val="20"/>
              </w:rPr>
              <w:t>79%</w:t>
            </w:r>
          </w:p>
        </w:tc>
        <w:tc>
          <w:tcPr>
            <w:tcW w:w="1131" w:type="dxa"/>
            <w:shd w:val="clear" w:color="auto" w:fill="FFFFFF" w:themeFill="background1"/>
          </w:tcPr>
          <w:p w:rsidR="00FE5121" w:rsidRPr="009102BB" w:rsidRDefault="00F75FBD" w:rsidP="00F13646">
            <w:pPr>
              <w:jc w:val="center"/>
              <w:rPr>
                <w:rFonts w:cs="Arial"/>
                <w:color w:val="FF0000"/>
                <w:sz w:val="20"/>
                <w:szCs w:val="20"/>
              </w:rPr>
            </w:pPr>
            <w:r w:rsidRPr="00F75FBD">
              <w:rPr>
                <w:rFonts w:cs="Arial"/>
                <w:color w:val="auto"/>
                <w:sz w:val="20"/>
                <w:szCs w:val="20"/>
              </w:rPr>
              <w:t>83%</w:t>
            </w:r>
          </w:p>
        </w:tc>
      </w:tr>
      <w:tr w:rsidR="00FE5121" w:rsidRPr="00220947" w:rsidTr="00F75FBD">
        <w:trPr>
          <w:trHeight w:hRule="exact" w:val="391"/>
        </w:trPr>
        <w:tc>
          <w:tcPr>
            <w:tcW w:w="8443" w:type="dxa"/>
            <w:gridSpan w:val="4"/>
            <w:tcMar>
              <w:top w:w="57" w:type="dxa"/>
              <w:bottom w:w="57" w:type="dxa"/>
            </w:tcMar>
            <w:vAlign w:val="bottom"/>
          </w:tcPr>
          <w:p w:rsidR="00FE5121" w:rsidRPr="00220947" w:rsidRDefault="00FE5121" w:rsidP="00F13646">
            <w:pPr>
              <w:spacing w:line="276" w:lineRule="auto"/>
              <w:ind w:right="-23"/>
              <w:rPr>
                <w:rFonts w:eastAsia="Arial" w:cs="Arial"/>
                <w:b/>
                <w:sz w:val="20"/>
                <w:szCs w:val="20"/>
              </w:rPr>
            </w:pPr>
            <w:r w:rsidRPr="00220947">
              <w:rPr>
                <w:rFonts w:eastAsia="Arial" w:cs="Arial"/>
                <w:b/>
                <w:bCs/>
                <w:color w:val="050505"/>
                <w:sz w:val="20"/>
                <w:szCs w:val="20"/>
              </w:rPr>
              <w:t>% achieving end of KS2 expectation in reading, writing and maths</w:t>
            </w:r>
          </w:p>
        </w:tc>
        <w:tc>
          <w:tcPr>
            <w:tcW w:w="1193" w:type="dxa"/>
            <w:shd w:val="clear" w:color="auto" w:fill="FFFFFF" w:themeFill="background1"/>
            <w:tcMar>
              <w:top w:w="57" w:type="dxa"/>
              <w:bottom w:w="57" w:type="dxa"/>
            </w:tcMar>
            <w:vAlign w:val="center"/>
          </w:tcPr>
          <w:p w:rsidR="00FE5121" w:rsidRPr="00F75FBD" w:rsidRDefault="00F75FBD" w:rsidP="00F13646">
            <w:pPr>
              <w:ind w:left="187"/>
              <w:jc w:val="center"/>
              <w:rPr>
                <w:rFonts w:cs="Arial"/>
                <w:color w:val="auto"/>
                <w:sz w:val="20"/>
                <w:szCs w:val="20"/>
              </w:rPr>
            </w:pPr>
            <w:r>
              <w:rPr>
                <w:rFonts w:cs="Arial"/>
                <w:color w:val="auto"/>
                <w:sz w:val="20"/>
                <w:szCs w:val="20"/>
              </w:rPr>
              <w:t>62%</w:t>
            </w:r>
          </w:p>
        </w:tc>
        <w:tc>
          <w:tcPr>
            <w:tcW w:w="1242" w:type="dxa"/>
            <w:shd w:val="clear" w:color="auto" w:fill="FFFFFF" w:themeFill="background1"/>
            <w:vAlign w:val="center"/>
          </w:tcPr>
          <w:p w:rsidR="00FE5121" w:rsidRPr="00F75FBD" w:rsidRDefault="00F75FBD" w:rsidP="00F13646">
            <w:pPr>
              <w:ind w:left="187"/>
              <w:jc w:val="center"/>
              <w:rPr>
                <w:rFonts w:cs="Arial"/>
                <w:color w:val="auto"/>
                <w:sz w:val="20"/>
                <w:szCs w:val="20"/>
              </w:rPr>
            </w:pPr>
            <w:r>
              <w:rPr>
                <w:rFonts w:cs="Arial"/>
                <w:color w:val="auto"/>
                <w:sz w:val="20"/>
                <w:szCs w:val="20"/>
              </w:rPr>
              <w:t>71%</w:t>
            </w:r>
          </w:p>
        </w:tc>
        <w:tc>
          <w:tcPr>
            <w:tcW w:w="1145" w:type="dxa"/>
            <w:shd w:val="clear" w:color="auto" w:fill="FFFFFF" w:themeFill="background1"/>
            <w:vAlign w:val="center"/>
          </w:tcPr>
          <w:p w:rsidR="00FE5121" w:rsidRPr="00F75FBD" w:rsidRDefault="00F75FBD" w:rsidP="00F13646">
            <w:pPr>
              <w:ind w:left="187"/>
              <w:jc w:val="center"/>
              <w:rPr>
                <w:rFonts w:cs="Arial"/>
                <w:color w:val="auto"/>
                <w:sz w:val="20"/>
                <w:szCs w:val="20"/>
              </w:rPr>
            </w:pPr>
            <w:r>
              <w:rPr>
                <w:rFonts w:cs="Arial"/>
                <w:color w:val="auto"/>
                <w:sz w:val="20"/>
                <w:szCs w:val="20"/>
              </w:rPr>
              <w:t>67%</w:t>
            </w:r>
          </w:p>
        </w:tc>
        <w:tc>
          <w:tcPr>
            <w:tcW w:w="1133" w:type="dxa"/>
            <w:shd w:val="clear" w:color="auto" w:fill="FFFFFF" w:themeFill="background1"/>
            <w:tcMar>
              <w:top w:w="57" w:type="dxa"/>
              <w:bottom w:w="57" w:type="dxa"/>
            </w:tcMar>
          </w:tcPr>
          <w:p w:rsidR="00FE5121" w:rsidRPr="00F75FBD" w:rsidRDefault="00F75FBD" w:rsidP="00F13646">
            <w:pPr>
              <w:jc w:val="center"/>
              <w:rPr>
                <w:rFonts w:cs="Arial"/>
                <w:bCs/>
                <w:color w:val="auto"/>
                <w:sz w:val="20"/>
                <w:szCs w:val="20"/>
              </w:rPr>
            </w:pPr>
            <w:r>
              <w:rPr>
                <w:rFonts w:cs="Arial"/>
                <w:bCs/>
                <w:color w:val="auto"/>
                <w:sz w:val="20"/>
                <w:szCs w:val="20"/>
              </w:rPr>
              <w:t>81%</w:t>
            </w:r>
          </w:p>
        </w:tc>
        <w:tc>
          <w:tcPr>
            <w:tcW w:w="1130" w:type="dxa"/>
            <w:shd w:val="clear" w:color="auto" w:fill="FFFFFF" w:themeFill="background1"/>
          </w:tcPr>
          <w:p w:rsidR="00FE5121" w:rsidRPr="00F75FBD" w:rsidRDefault="00F75FBD" w:rsidP="00F13646">
            <w:pPr>
              <w:jc w:val="center"/>
              <w:rPr>
                <w:rFonts w:cs="Arial"/>
                <w:bCs/>
                <w:color w:val="auto"/>
                <w:sz w:val="20"/>
                <w:szCs w:val="20"/>
              </w:rPr>
            </w:pPr>
            <w:r>
              <w:rPr>
                <w:rFonts w:cs="Arial"/>
                <w:bCs/>
                <w:color w:val="auto"/>
                <w:sz w:val="20"/>
                <w:szCs w:val="20"/>
              </w:rPr>
              <w:t>88%</w:t>
            </w:r>
          </w:p>
        </w:tc>
        <w:tc>
          <w:tcPr>
            <w:tcW w:w="1131" w:type="dxa"/>
            <w:shd w:val="clear" w:color="auto" w:fill="FFFFFF" w:themeFill="background1"/>
          </w:tcPr>
          <w:p w:rsidR="00FE5121" w:rsidRPr="00F75FBD" w:rsidRDefault="00F75FBD" w:rsidP="00F13646">
            <w:pPr>
              <w:jc w:val="center"/>
              <w:rPr>
                <w:rFonts w:cs="Arial"/>
                <w:bCs/>
                <w:color w:val="auto"/>
                <w:sz w:val="20"/>
                <w:szCs w:val="20"/>
              </w:rPr>
            </w:pPr>
            <w:r>
              <w:rPr>
                <w:rFonts w:cs="Arial"/>
                <w:bCs/>
                <w:color w:val="auto"/>
                <w:sz w:val="20"/>
                <w:szCs w:val="20"/>
              </w:rPr>
              <w:t>88%</w:t>
            </w:r>
          </w:p>
        </w:tc>
      </w:tr>
      <w:tr w:rsidR="00B67084" w:rsidRPr="00220947" w:rsidTr="00F34B58">
        <w:trPr>
          <w:trHeight w:hRule="exact" w:val="373"/>
        </w:trPr>
        <w:tc>
          <w:tcPr>
            <w:tcW w:w="15417" w:type="dxa"/>
            <w:gridSpan w:val="10"/>
            <w:shd w:val="clear" w:color="auto" w:fill="CFDCE3"/>
            <w:tcMar>
              <w:top w:w="57" w:type="dxa"/>
              <w:bottom w:w="57" w:type="dxa"/>
            </w:tcMar>
          </w:tcPr>
          <w:p w:rsidR="00B67084" w:rsidRDefault="00B67084" w:rsidP="00F13646">
            <w:pPr>
              <w:pStyle w:val="ListParagraph"/>
              <w:numPr>
                <w:ilvl w:val="0"/>
                <w:numId w:val="5"/>
              </w:numPr>
              <w:spacing w:after="0" w:line="240" w:lineRule="auto"/>
              <w:ind w:left="426" w:hanging="284"/>
              <w:contextualSpacing w:val="0"/>
              <w:rPr>
                <w:rFonts w:cs="Arial"/>
                <w:b/>
                <w:sz w:val="20"/>
                <w:szCs w:val="20"/>
              </w:rPr>
            </w:pPr>
            <w:r w:rsidRPr="00220947">
              <w:rPr>
                <w:rFonts w:cs="Arial"/>
                <w:b/>
                <w:sz w:val="20"/>
                <w:szCs w:val="20"/>
              </w:rPr>
              <w:t>Barriers to future attainment (for pupils eligible for PP)</w:t>
            </w:r>
          </w:p>
          <w:p w:rsidR="00F34B58" w:rsidRDefault="00F34B58" w:rsidP="00F34B58">
            <w:pPr>
              <w:spacing w:after="0" w:line="240" w:lineRule="auto"/>
              <w:rPr>
                <w:rFonts w:cs="Arial"/>
                <w:b/>
                <w:sz w:val="20"/>
                <w:szCs w:val="20"/>
              </w:rPr>
            </w:pPr>
          </w:p>
          <w:p w:rsidR="00F34B58" w:rsidRPr="00F34B58" w:rsidRDefault="00F34B58" w:rsidP="00F34B58">
            <w:pPr>
              <w:spacing w:after="0" w:line="240" w:lineRule="auto"/>
              <w:rPr>
                <w:rFonts w:cs="Arial"/>
                <w:b/>
                <w:sz w:val="20"/>
                <w:szCs w:val="20"/>
              </w:rPr>
            </w:pPr>
          </w:p>
        </w:tc>
      </w:tr>
      <w:tr w:rsidR="007050F3" w:rsidRPr="00220947" w:rsidTr="00143288">
        <w:trPr>
          <w:trHeight w:hRule="exact" w:val="340"/>
        </w:trPr>
        <w:tc>
          <w:tcPr>
            <w:tcW w:w="15417" w:type="dxa"/>
            <w:gridSpan w:val="10"/>
            <w:tcMar>
              <w:top w:w="57" w:type="dxa"/>
              <w:bottom w:w="57" w:type="dxa"/>
            </w:tcMar>
          </w:tcPr>
          <w:p w:rsidR="007050F3" w:rsidRPr="007050F3" w:rsidRDefault="00143288" w:rsidP="00133FFD">
            <w:pPr>
              <w:jc w:val="center"/>
              <w:rPr>
                <w:rFonts w:cs="Arial"/>
                <w:b/>
                <w:sz w:val="20"/>
                <w:szCs w:val="20"/>
              </w:rPr>
            </w:pPr>
            <w:r>
              <w:rPr>
                <w:rFonts w:cs="Arial"/>
                <w:b/>
                <w:sz w:val="20"/>
                <w:szCs w:val="20"/>
              </w:rPr>
              <w:t>First Quality Teaching</w:t>
            </w:r>
            <w:r w:rsidR="00133FFD">
              <w:rPr>
                <w:rFonts w:cs="Arial"/>
                <w:b/>
                <w:sz w:val="20"/>
                <w:szCs w:val="20"/>
              </w:rPr>
              <w:t xml:space="preserve"> </w:t>
            </w:r>
          </w:p>
        </w:tc>
      </w:tr>
      <w:tr w:rsidR="00B67084" w:rsidRPr="00220947" w:rsidTr="007E65ED">
        <w:trPr>
          <w:trHeight w:hRule="exact" w:val="340"/>
        </w:trPr>
        <w:tc>
          <w:tcPr>
            <w:tcW w:w="854" w:type="dxa"/>
            <w:gridSpan w:val="2"/>
            <w:tcMar>
              <w:top w:w="57" w:type="dxa"/>
              <w:bottom w:w="57" w:type="dxa"/>
            </w:tcMar>
          </w:tcPr>
          <w:p w:rsidR="00B67084" w:rsidRPr="00220947" w:rsidRDefault="00B67084" w:rsidP="00F13646">
            <w:pPr>
              <w:pStyle w:val="ListParagraph"/>
              <w:numPr>
                <w:ilvl w:val="0"/>
                <w:numId w:val="2"/>
              </w:numPr>
              <w:tabs>
                <w:tab w:val="left" w:pos="75"/>
              </w:tabs>
              <w:spacing w:after="0" w:line="240" w:lineRule="auto"/>
              <w:ind w:left="426" w:hanging="335"/>
              <w:contextualSpacing w:val="0"/>
              <w:rPr>
                <w:rFonts w:cs="Arial"/>
                <w:b/>
                <w:sz w:val="20"/>
                <w:szCs w:val="20"/>
              </w:rPr>
            </w:pPr>
          </w:p>
        </w:tc>
        <w:tc>
          <w:tcPr>
            <w:tcW w:w="14563" w:type="dxa"/>
            <w:gridSpan w:val="8"/>
          </w:tcPr>
          <w:p w:rsidR="00B67084" w:rsidRPr="00220947" w:rsidRDefault="007050F3" w:rsidP="00133FFD">
            <w:pPr>
              <w:rPr>
                <w:rFonts w:cs="Arial"/>
                <w:sz w:val="20"/>
                <w:szCs w:val="20"/>
              </w:rPr>
            </w:pPr>
            <w:r>
              <w:rPr>
                <w:rFonts w:cs="Arial"/>
                <w:sz w:val="20"/>
                <w:szCs w:val="20"/>
              </w:rPr>
              <w:t>Poor language acquisitio</w:t>
            </w:r>
            <w:r w:rsidR="00133FFD">
              <w:rPr>
                <w:rFonts w:cs="Arial"/>
                <w:sz w:val="20"/>
                <w:szCs w:val="20"/>
              </w:rPr>
              <w:t>n skills and limited vocabulary.</w:t>
            </w:r>
          </w:p>
        </w:tc>
      </w:tr>
      <w:tr w:rsidR="000C51E2" w:rsidRPr="00220947" w:rsidTr="007E65ED">
        <w:trPr>
          <w:trHeight w:hRule="exact" w:val="340"/>
        </w:trPr>
        <w:tc>
          <w:tcPr>
            <w:tcW w:w="854" w:type="dxa"/>
            <w:gridSpan w:val="2"/>
            <w:tcMar>
              <w:top w:w="57" w:type="dxa"/>
              <w:bottom w:w="57" w:type="dxa"/>
            </w:tcMar>
          </w:tcPr>
          <w:p w:rsidR="000C51E2" w:rsidRPr="00220947" w:rsidRDefault="000C51E2" w:rsidP="00F13646">
            <w:pPr>
              <w:pStyle w:val="ListParagraph"/>
              <w:numPr>
                <w:ilvl w:val="0"/>
                <w:numId w:val="2"/>
              </w:numPr>
              <w:tabs>
                <w:tab w:val="left" w:pos="75"/>
              </w:tabs>
              <w:spacing w:after="0" w:line="240" w:lineRule="auto"/>
              <w:ind w:left="426" w:hanging="335"/>
              <w:contextualSpacing w:val="0"/>
              <w:rPr>
                <w:rFonts w:cs="Arial"/>
                <w:b/>
                <w:sz w:val="20"/>
                <w:szCs w:val="20"/>
              </w:rPr>
            </w:pPr>
          </w:p>
        </w:tc>
        <w:tc>
          <w:tcPr>
            <w:tcW w:w="14563" w:type="dxa"/>
            <w:gridSpan w:val="8"/>
          </w:tcPr>
          <w:p w:rsidR="000C51E2" w:rsidRPr="00220947" w:rsidRDefault="00133FFD" w:rsidP="00133FFD">
            <w:pPr>
              <w:rPr>
                <w:rFonts w:cs="Arial"/>
                <w:sz w:val="20"/>
                <w:szCs w:val="20"/>
              </w:rPr>
            </w:pPr>
            <w:r>
              <w:rPr>
                <w:rFonts w:cs="Arial"/>
                <w:sz w:val="20"/>
                <w:szCs w:val="20"/>
              </w:rPr>
              <w:t xml:space="preserve">Tight home budgets and limited life experiences, which impacts upon pupils’ wider knowledge and understanding. </w:t>
            </w:r>
          </w:p>
        </w:tc>
      </w:tr>
      <w:tr w:rsidR="00133FFD" w:rsidRPr="00220947" w:rsidTr="00143288">
        <w:trPr>
          <w:trHeight w:hRule="exact" w:val="340"/>
        </w:trPr>
        <w:tc>
          <w:tcPr>
            <w:tcW w:w="15417" w:type="dxa"/>
            <w:gridSpan w:val="10"/>
            <w:tcMar>
              <w:top w:w="57" w:type="dxa"/>
              <w:bottom w:w="57" w:type="dxa"/>
            </w:tcMar>
          </w:tcPr>
          <w:p w:rsidR="00133FFD" w:rsidRDefault="00133FFD" w:rsidP="00133FFD">
            <w:pPr>
              <w:jc w:val="center"/>
              <w:rPr>
                <w:rFonts w:cs="Arial"/>
                <w:sz w:val="20"/>
                <w:szCs w:val="20"/>
              </w:rPr>
            </w:pPr>
            <w:r>
              <w:rPr>
                <w:rFonts w:cs="Arial"/>
                <w:b/>
                <w:sz w:val="20"/>
                <w:szCs w:val="20"/>
              </w:rPr>
              <w:t>Targeted Academic Support</w:t>
            </w:r>
          </w:p>
        </w:tc>
      </w:tr>
      <w:tr w:rsidR="00133FFD" w:rsidRPr="00220947" w:rsidTr="007E65ED">
        <w:trPr>
          <w:trHeight w:hRule="exact" w:val="340"/>
        </w:trPr>
        <w:tc>
          <w:tcPr>
            <w:tcW w:w="854" w:type="dxa"/>
            <w:gridSpan w:val="2"/>
            <w:tcMar>
              <w:top w:w="57" w:type="dxa"/>
              <w:bottom w:w="57" w:type="dxa"/>
            </w:tcMar>
          </w:tcPr>
          <w:p w:rsidR="00133FFD" w:rsidRPr="00220947" w:rsidRDefault="00133FFD" w:rsidP="00F13646">
            <w:pPr>
              <w:pStyle w:val="ListParagraph"/>
              <w:numPr>
                <w:ilvl w:val="0"/>
                <w:numId w:val="2"/>
              </w:numPr>
              <w:tabs>
                <w:tab w:val="left" w:pos="75"/>
              </w:tabs>
              <w:spacing w:after="0" w:line="240" w:lineRule="auto"/>
              <w:ind w:left="426" w:hanging="335"/>
              <w:contextualSpacing w:val="0"/>
              <w:rPr>
                <w:rFonts w:cs="Arial"/>
                <w:b/>
                <w:sz w:val="20"/>
                <w:szCs w:val="20"/>
              </w:rPr>
            </w:pPr>
          </w:p>
        </w:tc>
        <w:tc>
          <w:tcPr>
            <w:tcW w:w="14563" w:type="dxa"/>
            <w:gridSpan w:val="8"/>
          </w:tcPr>
          <w:p w:rsidR="00133FFD" w:rsidRDefault="00133FFD" w:rsidP="007050F3">
            <w:pPr>
              <w:rPr>
                <w:rFonts w:cs="Arial"/>
                <w:sz w:val="20"/>
                <w:szCs w:val="20"/>
              </w:rPr>
            </w:pPr>
            <w:r>
              <w:rPr>
                <w:rFonts w:cs="Arial"/>
                <w:sz w:val="20"/>
                <w:szCs w:val="20"/>
              </w:rPr>
              <w:t>Poor rates of attainment and progress due to minimal retention of key skills. Gaps in learning.</w:t>
            </w:r>
          </w:p>
        </w:tc>
      </w:tr>
      <w:tr w:rsidR="00133FFD" w:rsidRPr="00220947" w:rsidTr="00143288">
        <w:trPr>
          <w:trHeight w:hRule="exact" w:val="340"/>
        </w:trPr>
        <w:tc>
          <w:tcPr>
            <w:tcW w:w="15417" w:type="dxa"/>
            <w:gridSpan w:val="10"/>
            <w:tcMar>
              <w:top w:w="57" w:type="dxa"/>
              <w:bottom w:w="57" w:type="dxa"/>
            </w:tcMar>
          </w:tcPr>
          <w:p w:rsidR="00133FFD" w:rsidRPr="00133FFD" w:rsidRDefault="00133FFD" w:rsidP="00133FFD">
            <w:pPr>
              <w:jc w:val="center"/>
              <w:rPr>
                <w:rFonts w:cs="Arial"/>
                <w:b/>
                <w:sz w:val="20"/>
                <w:szCs w:val="20"/>
              </w:rPr>
            </w:pPr>
            <w:r>
              <w:rPr>
                <w:rFonts w:cs="Arial"/>
                <w:b/>
                <w:sz w:val="20"/>
                <w:szCs w:val="20"/>
              </w:rPr>
              <w:t>Wider Strategies</w:t>
            </w:r>
          </w:p>
        </w:tc>
      </w:tr>
      <w:tr w:rsidR="00133FFD" w:rsidRPr="00220947" w:rsidTr="007E65ED">
        <w:trPr>
          <w:trHeight w:hRule="exact" w:val="340"/>
        </w:trPr>
        <w:tc>
          <w:tcPr>
            <w:tcW w:w="854" w:type="dxa"/>
            <w:gridSpan w:val="2"/>
            <w:tcMar>
              <w:top w:w="57" w:type="dxa"/>
              <w:bottom w:w="57" w:type="dxa"/>
            </w:tcMar>
          </w:tcPr>
          <w:p w:rsidR="00133FFD" w:rsidRPr="00220947" w:rsidRDefault="00133FFD" w:rsidP="00F13646">
            <w:pPr>
              <w:pStyle w:val="ListParagraph"/>
              <w:numPr>
                <w:ilvl w:val="0"/>
                <w:numId w:val="2"/>
              </w:numPr>
              <w:tabs>
                <w:tab w:val="left" w:pos="75"/>
              </w:tabs>
              <w:spacing w:after="0" w:line="240" w:lineRule="auto"/>
              <w:ind w:left="426" w:hanging="335"/>
              <w:contextualSpacing w:val="0"/>
              <w:rPr>
                <w:rFonts w:cs="Arial"/>
                <w:b/>
                <w:sz w:val="20"/>
                <w:szCs w:val="20"/>
              </w:rPr>
            </w:pPr>
          </w:p>
        </w:tc>
        <w:tc>
          <w:tcPr>
            <w:tcW w:w="14563" w:type="dxa"/>
            <w:gridSpan w:val="8"/>
          </w:tcPr>
          <w:p w:rsidR="00133FFD" w:rsidRDefault="00133FFD" w:rsidP="007050F3">
            <w:pPr>
              <w:rPr>
                <w:rFonts w:cs="Arial"/>
                <w:sz w:val="20"/>
                <w:szCs w:val="20"/>
              </w:rPr>
            </w:pPr>
            <w:r>
              <w:rPr>
                <w:rFonts w:cs="Arial"/>
                <w:sz w:val="20"/>
                <w:szCs w:val="20"/>
              </w:rPr>
              <w:t>Poor rates of attendance and poor punctuality.</w:t>
            </w:r>
          </w:p>
        </w:tc>
      </w:tr>
      <w:tr w:rsidR="007050F3" w:rsidRPr="00220947" w:rsidTr="007E65ED">
        <w:trPr>
          <w:trHeight w:hRule="exact" w:val="340"/>
        </w:trPr>
        <w:tc>
          <w:tcPr>
            <w:tcW w:w="854" w:type="dxa"/>
            <w:gridSpan w:val="2"/>
            <w:tcMar>
              <w:top w:w="57" w:type="dxa"/>
              <w:bottom w:w="57" w:type="dxa"/>
            </w:tcMar>
          </w:tcPr>
          <w:p w:rsidR="007050F3" w:rsidRPr="00220947" w:rsidRDefault="007050F3" w:rsidP="00F13646">
            <w:pPr>
              <w:pStyle w:val="ListParagraph"/>
              <w:numPr>
                <w:ilvl w:val="0"/>
                <w:numId w:val="2"/>
              </w:numPr>
              <w:tabs>
                <w:tab w:val="left" w:pos="75"/>
              </w:tabs>
              <w:spacing w:after="0" w:line="240" w:lineRule="auto"/>
              <w:ind w:left="426" w:hanging="335"/>
              <w:contextualSpacing w:val="0"/>
              <w:rPr>
                <w:rFonts w:cs="Arial"/>
                <w:b/>
                <w:sz w:val="20"/>
                <w:szCs w:val="20"/>
              </w:rPr>
            </w:pPr>
          </w:p>
        </w:tc>
        <w:tc>
          <w:tcPr>
            <w:tcW w:w="14563" w:type="dxa"/>
            <w:gridSpan w:val="8"/>
          </w:tcPr>
          <w:p w:rsidR="00133FFD" w:rsidRDefault="00133FFD" w:rsidP="00133FFD">
            <w:pPr>
              <w:rPr>
                <w:rFonts w:cs="Arial"/>
                <w:sz w:val="20"/>
                <w:szCs w:val="20"/>
              </w:rPr>
            </w:pPr>
            <w:r>
              <w:rPr>
                <w:rFonts w:cs="Arial"/>
                <w:sz w:val="20"/>
                <w:szCs w:val="20"/>
              </w:rPr>
              <w:t>Some families have challenging social circumstances which can impact on the holistic development of a child.</w:t>
            </w:r>
          </w:p>
          <w:p w:rsidR="007050F3" w:rsidRDefault="007050F3" w:rsidP="007050F3">
            <w:pPr>
              <w:rPr>
                <w:rFonts w:cs="Arial"/>
                <w:sz w:val="20"/>
                <w:szCs w:val="20"/>
              </w:rPr>
            </w:pPr>
          </w:p>
        </w:tc>
      </w:tr>
      <w:tr w:rsidR="000C51E2" w:rsidRPr="00220947" w:rsidTr="007E65ED">
        <w:tc>
          <w:tcPr>
            <w:tcW w:w="5098" w:type="dxa"/>
            <w:gridSpan w:val="3"/>
            <w:shd w:val="clear" w:color="auto" w:fill="CFDCE3"/>
            <w:tcMar>
              <w:top w:w="57" w:type="dxa"/>
              <w:bottom w:w="57" w:type="dxa"/>
            </w:tcMar>
          </w:tcPr>
          <w:p w:rsidR="000C51E2" w:rsidRPr="00C54724" w:rsidRDefault="000C51E2" w:rsidP="00C54724">
            <w:pPr>
              <w:pStyle w:val="ListParagraph"/>
              <w:numPr>
                <w:ilvl w:val="0"/>
                <w:numId w:val="5"/>
              </w:numPr>
              <w:ind w:left="567"/>
              <w:rPr>
                <w:rFonts w:cs="Arial"/>
                <w:b/>
                <w:sz w:val="20"/>
                <w:szCs w:val="20"/>
              </w:rPr>
            </w:pPr>
            <w:r w:rsidRPr="00C54724">
              <w:rPr>
                <w:rFonts w:cs="Arial"/>
                <w:b/>
                <w:sz w:val="20"/>
                <w:szCs w:val="20"/>
              </w:rPr>
              <w:lastRenderedPageBreak/>
              <w:t xml:space="preserve">Desired outcomes </w:t>
            </w:r>
            <w:r w:rsidRPr="00C54724">
              <w:rPr>
                <w:rFonts w:cs="Arial"/>
                <w:i/>
                <w:sz w:val="20"/>
                <w:szCs w:val="20"/>
              </w:rPr>
              <w:t>(Desired outcomes and how they will be measured)</w:t>
            </w:r>
          </w:p>
        </w:tc>
        <w:tc>
          <w:tcPr>
            <w:tcW w:w="10319" w:type="dxa"/>
            <w:gridSpan w:val="7"/>
            <w:shd w:val="clear" w:color="auto" w:fill="CFDCE3"/>
          </w:tcPr>
          <w:p w:rsidR="000C51E2" w:rsidRPr="00220947" w:rsidRDefault="000C51E2" w:rsidP="000C51E2">
            <w:pPr>
              <w:rPr>
                <w:rFonts w:cs="Arial"/>
                <w:b/>
                <w:sz w:val="20"/>
                <w:szCs w:val="20"/>
              </w:rPr>
            </w:pPr>
            <w:r w:rsidRPr="00220947">
              <w:rPr>
                <w:rFonts w:cs="Arial"/>
                <w:b/>
                <w:sz w:val="20"/>
                <w:szCs w:val="20"/>
              </w:rPr>
              <w:t xml:space="preserve">Success criteria </w:t>
            </w:r>
          </w:p>
        </w:tc>
      </w:tr>
      <w:tr w:rsidR="00133FFD" w:rsidRPr="00220947" w:rsidTr="00133FFD">
        <w:trPr>
          <w:trHeight w:val="151"/>
        </w:trPr>
        <w:tc>
          <w:tcPr>
            <w:tcW w:w="15417" w:type="dxa"/>
            <w:gridSpan w:val="10"/>
            <w:tcMar>
              <w:top w:w="57" w:type="dxa"/>
              <w:bottom w:w="57" w:type="dxa"/>
            </w:tcMar>
          </w:tcPr>
          <w:p w:rsidR="00133FFD" w:rsidRPr="009102BB" w:rsidRDefault="00133FFD" w:rsidP="00133FFD">
            <w:pPr>
              <w:tabs>
                <w:tab w:val="left" w:pos="5611"/>
              </w:tabs>
              <w:spacing w:after="0"/>
              <w:jc w:val="center"/>
              <w:rPr>
                <w:sz w:val="20"/>
                <w:szCs w:val="20"/>
              </w:rPr>
            </w:pPr>
            <w:r>
              <w:rPr>
                <w:rFonts w:cs="Arial"/>
                <w:b/>
                <w:sz w:val="20"/>
                <w:szCs w:val="20"/>
              </w:rPr>
              <w:t>First Quality Teaching</w:t>
            </w:r>
          </w:p>
        </w:tc>
      </w:tr>
      <w:tr w:rsidR="00133FFD" w:rsidRPr="00220947" w:rsidTr="00133FFD">
        <w:trPr>
          <w:trHeight w:val="880"/>
        </w:trPr>
        <w:tc>
          <w:tcPr>
            <w:tcW w:w="809" w:type="dxa"/>
            <w:tcMar>
              <w:top w:w="57" w:type="dxa"/>
              <w:bottom w:w="57" w:type="dxa"/>
            </w:tcMar>
          </w:tcPr>
          <w:p w:rsidR="00133FFD" w:rsidRDefault="00133FFD" w:rsidP="00133FFD">
            <w:pPr>
              <w:tabs>
                <w:tab w:val="left" w:pos="142"/>
              </w:tabs>
              <w:spacing w:after="0" w:line="240" w:lineRule="auto"/>
              <w:jc w:val="both"/>
              <w:rPr>
                <w:rFonts w:cs="Arial"/>
                <w:b/>
                <w:sz w:val="20"/>
                <w:szCs w:val="20"/>
              </w:rPr>
            </w:pPr>
            <w:r>
              <w:rPr>
                <w:rFonts w:cs="Arial"/>
                <w:b/>
                <w:sz w:val="20"/>
                <w:szCs w:val="20"/>
              </w:rPr>
              <w:t>A.</w:t>
            </w:r>
          </w:p>
        </w:tc>
        <w:tc>
          <w:tcPr>
            <w:tcW w:w="4289" w:type="dxa"/>
            <w:gridSpan w:val="2"/>
            <w:tcMar>
              <w:top w:w="57" w:type="dxa"/>
              <w:bottom w:w="57" w:type="dxa"/>
            </w:tcMar>
          </w:tcPr>
          <w:p w:rsidR="00133FFD" w:rsidRDefault="00133FFD" w:rsidP="00133FFD">
            <w:pPr>
              <w:tabs>
                <w:tab w:val="left" w:pos="5611"/>
              </w:tabs>
              <w:rPr>
                <w:b/>
                <w:sz w:val="20"/>
                <w:szCs w:val="20"/>
              </w:rPr>
            </w:pPr>
            <w:r w:rsidRPr="00030404">
              <w:rPr>
                <w:b/>
                <w:sz w:val="20"/>
                <w:szCs w:val="20"/>
              </w:rPr>
              <w:t xml:space="preserve">Provide opportunities for children to access/experience </w:t>
            </w:r>
            <w:r>
              <w:rPr>
                <w:b/>
                <w:sz w:val="20"/>
                <w:szCs w:val="20"/>
              </w:rPr>
              <w:t>an engaging curriculum with language enrichment central to the delivery.</w:t>
            </w:r>
          </w:p>
        </w:tc>
        <w:tc>
          <w:tcPr>
            <w:tcW w:w="10319" w:type="dxa"/>
            <w:gridSpan w:val="7"/>
          </w:tcPr>
          <w:p w:rsidR="00133FFD" w:rsidRDefault="00133FFD" w:rsidP="00133FFD">
            <w:pPr>
              <w:tabs>
                <w:tab w:val="left" w:pos="5611"/>
              </w:tabs>
              <w:spacing w:after="0"/>
              <w:rPr>
                <w:sz w:val="20"/>
                <w:szCs w:val="20"/>
              </w:rPr>
            </w:pPr>
            <w:r>
              <w:rPr>
                <w:sz w:val="20"/>
                <w:szCs w:val="20"/>
              </w:rPr>
              <w:t>PP children will have an increased knowledge and understanding of a variety of vocabulary. This will contribute to progress and attainment in reading, writing and mathematical reasoning.</w:t>
            </w:r>
          </w:p>
        </w:tc>
      </w:tr>
      <w:tr w:rsidR="00133FFD" w:rsidRPr="00220947" w:rsidTr="007E65ED">
        <w:trPr>
          <w:trHeight w:val="792"/>
        </w:trPr>
        <w:tc>
          <w:tcPr>
            <w:tcW w:w="809" w:type="dxa"/>
            <w:tcMar>
              <w:top w:w="57" w:type="dxa"/>
              <w:bottom w:w="57" w:type="dxa"/>
            </w:tcMar>
          </w:tcPr>
          <w:p w:rsidR="00133FFD" w:rsidRDefault="00133FFD" w:rsidP="00133FFD">
            <w:pPr>
              <w:tabs>
                <w:tab w:val="left" w:pos="142"/>
              </w:tabs>
              <w:spacing w:after="0" w:line="240" w:lineRule="auto"/>
              <w:jc w:val="both"/>
              <w:rPr>
                <w:rFonts w:cs="Arial"/>
                <w:b/>
                <w:sz w:val="20"/>
                <w:szCs w:val="20"/>
              </w:rPr>
            </w:pPr>
            <w:r>
              <w:rPr>
                <w:rFonts w:cs="Arial"/>
                <w:b/>
                <w:sz w:val="20"/>
                <w:szCs w:val="20"/>
              </w:rPr>
              <w:t>B.</w:t>
            </w:r>
          </w:p>
        </w:tc>
        <w:tc>
          <w:tcPr>
            <w:tcW w:w="4289" w:type="dxa"/>
            <w:gridSpan w:val="2"/>
            <w:tcMar>
              <w:top w:w="57" w:type="dxa"/>
              <w:bottom w:w="57" w:type="dxa"/>
            </w:tcMar>
          </w:tcPr>
          <w:p w:rsidR="00133FFD" w:rsidRPr="004B05AF" w:rsidRDefault="00133FFD" w:rsidP="00133FFD">
            <w:pPr>
              <w:spacing w:after="0"/>
              <w:rPr>
                <w:rFonts w:cs="Arial"/>
                <w:b/>
                <w:sz w:val="20"/>
                <w:szCs w:val="20"/>
              </w:rPr>
            </w:pPr>
            <w:r>
              <w:rPr>
                <w:rFonts w:cs="Arial"/>
                <w:b/>
                <w:sz w:val="20"/>
                <w:szCs w:val="20"/>
              </w:rPr>
              <w:t>For children to have aspirations and aim to the best they can be through being resilient, reflective learners.</w:t>
            </w:r>
          </w:p>
        </w:tc>
        <w:tc>
          <w:tcPr>
            <w:tcW w:w="10319" w:type="dxa"/>
            <w:gridSpan w:val="7"/>
          </w:tcPr>
          <w:p w:rsidR="00133FFD" w:rsidRPr="004B05AF" w:rsidRDefault="00133FFD" w:rsidP="00133FFD">
            <w:pPr>
              <w:tabs>
                <w:tab w:val="left" w:pos="5611"/>
              </w:tabs>
              <w:rPr>
                <w:sz w:val="20"/>
                <w:szCs w:val="20"/>
              </w:rPr>
            </w:pPr>
            <w:r>
              <w:rPr>
                <w:sz w:val="20"/>
                <w:szCs w:val="20"/>
              </w:rPr>
              <w:t>PP children educated through a range of methods and strategies. Reflection developed throughout the year to raise view of what can be achieved. Encourage children to develop aspirations in a variety of ways.</w:t>
            </w:r>
          </w:p>
        </w:tc>
      </w:tr>
      <w:tr w:rsidR="00133FFD" w:rsidRPr="00220947" w:rsidTr="00133FFD">
        <w:trPr>
          <w:trHeight w:val="46"/>
        </w:trPr>
        <w:tc>
          <w:tcPr>
            <w:tcW w:w="15417" w:type="dxa"/>
            <w:gridSpan w:val="10"/>
            <w:tcMar>
              <w:top w:w="57" w:type="dxa"/>
              <w:bottom w:w="57" w:type="dxa"/>
            </w:tcMar>
          </w:tcPr>
          <w:p w:rsidR="00133FFD" w:rsidRPr="00133FFD" w:rsidRDefault="00133FFD" w:rsidP="00133FFD">
            <w:pPr>
              <w:tabs>
                <w:tab w:val="left" w:pos="5611"/>
              </w:tabs>
              <w:spacing w:after="0"/>
              <w:jc w:val="center"/>
              <w:rPr>
                <w:b/>
                <w:sz w:val="20"/>
                <w:szCs w:val="20"/>
              </w:rPr>
            </w:pPr>
            <w:r>
              <w:rPr>
                <w:b/>
                <w:sz w:val="20"/>
                <w:szCs w:val="20"/>
              </w:rPr>
              <w:t>Targeted Academic Support</w:t>
            </w:r>
          </w:p>
        </w:tc>
      </w:tr>
      <w:tr w:rsidR="00133FFD" w:rsidRPr="00220947" w:rsidTr="007E65ED">
        <w:trPr>
          <w:trHeight w:val="792"/>
        </w:trPr>
        <w:tc>
          <w:tcPr>
            <w:tcW w:w="809" w:type="dxa"/>
            <w:tcMar>
              <w:top w:w="57" w:type="dxa"/>
              <w:bottom w:w="57" w:type="dxa"/>
            </w:tcMar>
          </w:tcPr>
          <w:p w:rsidR="00133FFD" w:rsidRDefault="00133FFD" w:rsidP="00133FFD">
            <w:pPr>
              <w:tabs>
                <w:tab w:val="left" w:pos="142"/>
              </w:tabs>
              <w:spacing w:after="0" w:line="240" w:lineRule="auto"/>
              <w:jc w:val="both"/>
              <w:rPr>
                <w:rFonts w:cs="Arial"/>
                <w:b/>
                <w:sz w:val="20"/>
                <w:szCs w:val="20"/>
              </w:rPr>
            </w:pPr>
            <w:r>
              <w:rPr>
                <w:rFonts w:cs="Arial"/>
                <w:b/>
                <w:sz w:val="20"/>
                <w:szCs w:val="20"/>
              </w:rPr>
              <w:t>C.</w:t>
            </w:r>
          </w:p>
        </w:tc>
        <w:tc>
          <w:tcPr>
            <w:tcW w:w="4289" w:type="dxa"/>
            <w:gridSpan w:val="2"/>
            <w:tcMar>
              <w:top w:w="57" w:type="dxa"/>
              <w:bottom w:w="57" w:type="dxa"/>
            </w:tcMar>
          </w:tcPr>
          <w:p w:rsidR="00133FFD" w:rsidRDefault="00133FFD" w:rsidP="00133FFD">
            <w:pPr>
              <w:spacing w:after="0"/>
              <w:rPr>
                <w:rFonts w:cs="Arial"/>
                <w:b/>
                <w:sz w:val="20"/>
                <w:szCs w:val="20"/>
              </w:rPr>
            </w:pPr>
            <w:r>
              <w:rPr>
                <w:rFonts w:cs="Arial"/>
                <w:b/>
                <w:sz w:val="20"/>
                <w:szCs w:val="20"/>
              </w:rPr>
              <w:t xml:space="preserve">To provide ‘catch up’, early intervention and accelerated path ways in order to increase rates of attainment and progress and bridge any learning gaps. </w:t>
            </w:r>
          </w:p>
          <w:p w:rsidR="00133FFD" w:rsidRPr="004B05AF" w:rsidRDefault="00133FFD" w:rsidP="00133FFD">
            <w:pPr>
              <w:spacing w:after="0"/>
              <w:rPr>
                <w:rFonts w:cs="Arial"/>
                <w:b/>
                <w:sz w:val="20"/>
                <w:szCs w:val="20"/>
              </w:rPr>
            </w:pPr>
            <w:r>
              <w:rPr>
                <w:rFonts w:cs="Arial"/>
                <w:b/>
                <w:sz w:val="20"/>
                <w:szCs w:val="20"/>
              </w:rPr>
              <w:t>Provide early intervention as required.</w:t>
            </w:r>
          </w:p>
        </w:tc>
        <w:tc>
          <w:tcPr>
            <w:tcW w:w="10319" w:type="dxa"/>
            <w:gridSpan w:val="7"/>
          </w:tcPr>
          <w:p w:rsidR="00133FFD" w:rsidRPr="004B05AF" w:rsidRDefault="00133FFD" w:rsidP="00133FFD">
            <w:pPr>
              <w:tabs>
                <w:tab w:val="left" w:pos="5611"/>
              </w:tabs>
              <w:rPr>
                <w:sz w:val="20"/>
                <w:szCs w:val="20"/>
              </w:rPr>
            </w:pPr>
            <w:r w:rsidRPr="004B05AF">
              <w:rPr>
                <w:sz w:val="20"/>
                <w:szCs w:val="20"/>
              </w:rPr>
              <w:t>Pupil Premium Children will make rapid progress across all curriculum areas. High attaining PP children will achieve Greater Depth. Where PP children have low entry levels and/or SEND the gap will diminish as a result of accelerated progress</w:t>
            </w:r>
          </w:p>
        </w:tc>
      </w:tr>
      <w:tr w:rsidR="00133FFD" w:rsidRPr="00220947" w:rsidTr="00133FFD">
        <w:trPr>
          <w:trHeight w:val="102"/>
        </w:trPr>
        <w:tc>
          <w:tcPr>
            <w:tcW w:w="15417" w:type="dxa"/>
            <w:gridSpan w:val="10"/>
            <w:tcMar>
              <w:top w:w="57" w:type="dxa"/>
              <w:bottom w:w="57" w:type="dxa"/>
            </w:tcMar>
          </w:tcPr>
          <w:p w:rsidR="00133FFD" w:rsidRPr="00133FFD" w:rsidRDefault="00133FFD" w:rsidP="00133FFD">
            <w:pPr>
              <w:tabs>
                <w:tab w:val="left" w:pos="5611"/>
              </w:tabs>
              <w:spacing w:after="0"/>
              <w:jc w:val="center"/>
              <w:rPr>
                <w:b/>
                <w:sz w:val="20"/>
                <w:szCs w:val="20"/>
              </w:rPr>
            </w:pPr>
            <w:r>
              <w:rPr>
                <w:b/>
                <w:sz w:val="20"/>
                <w:szCs w:val="20"/>
              </w:rPr>
              <w:t>Wider Strategies</w:t>
            </w:r>
          </w:p>
        </w:tc>
      </w:tr>
      <w:tr w:rsidR="00133FFD" w:rsidRPr="00220947" w:rsidTr="007E65ED">
        <w:trPr>
          <w:trHeight w:val="792"/>
        </w:trPr>
        <w:tc>
          <w:tcPr>
            <w:tcW w:w="809" w:type="dxa"/>
            <w:tcMar>
              <w:top w:w="57" w:type="dxa"/>
              <w:bottom w:w="57" w:type="dxa"/>
            </w:tcMar>
          </w:tcPr>
          <w:p w:rsidR="00133FFD" w:rsidRDefault="00133FFD" w:rsidP="00133FFD">
            <w:pPr>
              <w:tabs>
                <w:tab w:val="left" w:pos="142"/>
              </w:tabs>
              <w:spacing w:after="0" w:line="240" w:lineRule="auto"/>
              <w:jc w:val="both"/>
              <w:rPr>
                <w:rFonts w:cs="Arial"/>
                <w:b/>
                <w:sz w:val="20"/>
                <w:szCs w:val="20"/>
              </w:rPr>
            </w:pPr>
            <w:r>
              <w:rPr>
                <w:rFonts w:cs="Arial"/>
                <w:b/>
                <w:sz w:val="20"/>
                <w:szCs w:val="20"/>
              </w:rPr>
              <w:t>D.</w:t>
            </w:r>
          </w:p>
        </w:tc>
        <w:tc>
          <w:tcPr>
            <w:tcW w:w="4289" w:type="dxa"/>
            <w:gridSpan w:val="2"/>
            <w:tcMar>
              <w:top w:w="57" w:type="dxa"/>
              <w:bottom w:w="57" w:type="dxa"/>
            </w:tcMar>
          </w:tcPr>
          <w:p w:rsidR="00133FFD" w:rsidRPr="009102BB" w:rsidRDefault="00133FFD" w:rsidP="00133FFD">
            <w:pPr>
              <w:tabs>
                <w:tab w:val="left" w:pos="5611"/>
              </w:tabs>
              <w:rPr>
                <w:b/>
                <w:sz w:val="20"/>
                <w:szCs w:val="20"/>
              </w:rPr>
            </w:pPr>
            <w:r w:rsidRPr="009102BB">
              <w:rPr>
                <w:b/>
                <w:sz w:val="20"/>
                <w:szCs w:val="20"/>
              </w:rPr>
              <w:t>Ensure high rates of attendance and good punctuality.</w:t>
            </w:r>
          </w:p>
        </w:tc>
        <w:tc>
          <w:tcPr>
            <w:tcW w:w="10319" w:type="dxa"/>
            <w:gridSpan w:val="7"/>
          </w:tcPr>
          <w:p w:rsidR="00133FFD" w:rsidRPr="009102BB" w:rsidRDefault="00133FFD" w:rsidP="00133FFD">
            <w:pPr>
              <w:tabs>
                <w:tab w:val="left" w:pos="5611"/>
              </w:tabs>
              <w:spacing w:after="0"/>
              <w:rPr>
                <w:rFonts w:cs="Arial"/>
                <w:sz w:val="20"/>
                <w:szCs w:val="20"/>
              </w:rPr>
            </w:pPr>
            <w:r w:rsidRPr="009102BB">
              <w:rPr>
                <w:sz w:val="20"/>
                <w:szCs w:val="20"/>
              </w:rPr>
              <w:t>Pupil Premium Children’s attendance will meet the school’s attendance target and be above national comparisons for PP children. There will be no Pupil Premium Children with persistent absence. All our Pupil Premium Children will have 100% punctuality.</w:t>
            </w:r>
          </w:p>
        </w:tc>
      </w:tr>
      <w:tr w:rsidR="00133FFD" w:rsidRPr="00220947" w:rsidTr="007E65ED">
        <w:trPr>
          <w:trHeight w:val="792"/>
        </w:trPr>
        <w:tc>
          <w:tcPr>
            <w:tcW w:w="809" w:type="dxa"/>
            <w:tcMar>
              <w:top w:w="57" w:type="dxa"/>
              <w:bottom w:w="57" w:type="dxa"/>
            </w:tcMar>
          </w:tcPr>
          <w:p w:rsidR="00133FFD" w:rsidRDefault="00133FFD" w:rsidP="00133FFD">
            <w:pPr>
              <w:tabs>
                <w:tab w:val="left" w:pos="142"/>
              </w:tabs>
              <w:spacing w:after="0" w:line="240" w:lineRule="auto"/>
              <w:jc w:val="both"/>
              <w:rPr>
                <w:rFonts w:cs="Arial"/>
                <w:b/>
                <w:sz w:val="20"/>
                <w:szCs w:val="20"/>
              </w:rPr>
            </w:pPr>
            <w:r>
              <w:rPr>
                <w:rFonts w:cs="Arial"/>
                <w:b/>
                <w:sz w:val="20"/>
                <w:szCs w:val="20"/>
              </w:rPr>
              <w:t>E1.</w:t>
            </w:r>
          </w:p>
        </w:tc>
        <w:tc>
          <w:tcPr>
            <w:tcW w:w="4289" w:type="dxa"/>
            <w:gridSpan w:val="2"/>
            <w:tcMar>
              <w:top w:w="57" w:type="dxa"/>
              <w:bottom w:w="57" w:type="dxa"/>
            </w:tcMar>
          </w:tcPr>
          <w:p w:rsidR="00133FFD" w:rsidRDefault="00133FFD" w:rsidP="00133FFD">
            <w:pPr>
              <w:tabs>
                <w:tab w:val="left" w:pos="5611"/>
              </w:tabs>
              <w:rPr>
                <w:b/>
                <w:sz w:val="20"/>
                <w:szCs w:val="20"/>
              </w:rPr>
            </w:pPr>
            <w:r>
              <w:rPr>
                <w:b/>
                <w:sz w:val="20"/>
                <w:szCs w:val="20"/>
              </w:rPr>
              <w:t xml:space="preserve">Provide practical and holistic support for vulnerable families </w:t>
            </w:r>
          </w:p>
        </w:tc>
        <w:tc>
          <w:tcPr>
            <w:tcW w:w="10319" w:type="dxa"/>
            <w:gridSpan w:val="7"/>
          </w:tcPr>
          <w:p w:rsidR="00133FFD" w:rsidRPr="009102BB" w:rsidRDefault="00133FFD" w:rsidP="00133FFD">
            <w:pPr>
              <w:tabs>
                <w:tab w:val="left" w:pos="5611"/>
              </w:tabs>
              <w:spacing w:after="0"/>
              <w:rPr>
                <w:sz w:val="20"/>
                <w:szCs w:val="20"/>
              </w:rPr>
            </w:pPr>
            <w:r w:rsidRPr="009102BB">
              <w:rPr>
                <w:sz w:val="20"/>
                <w:szCs w:val="20"/>
              </w:rPr>
              <w:t xml:space="preserve">PP Children’s families </w:t>
            </w:r>
            <w:r>
              <w:rPr>
                <w:sz w:val="20"/>
                <w:szCs w:val="20"/>
              </w:rPr>
              <w:t>are suitable supported so that children’s basic needs are met and children are in school. The relationship between home and school is trusted and positive. Increased parental engagement for hard to reach families.</w:t>
            </w:r>
            <w:r w:rsidRPr="004B05AF">
              <w:rPr>
                <w:sz w:val="20"/>
                <w:szCs w:val="20"/>
              </w:rPr>
              <w:t xml:space="preserve"> PP children will be provided with opportunities to explore the world and experience a range of opportunities that otherwise would be unavailable to them.  All pupils including those with PP have the opportunity to access a quiet, supported environment over lunch to complete their homework.</w:t>
            </w:r>
          </w:p>
        </w:tc>
      </w:tr>
      <w:tr w:rsidR="00133FFD" w:rsidRPr="00220947" w:rsidTr="007E65ED">
        <w:tc>
          <w:tcPr>
            <w:tcW w:w="809" w:type="dxa"/>
            <w:tcMar>
              <w:top w:w="57" w:type="dxa"/>
              <w:bottom w:w="57" w:type="dxa"/>
            </w:tcMar>
          </w:tcPr>
          <w:p w:rsidR="00133FFD" w:rsidRDefault="00133FFD" w:rsidP="00133FFD">
            <w:pPr>
              <w:tabs>
                <w:tab w:val="left" w:pos="142"/>
              </w:tabs>
              <w:spacing w:after="0" w:line="240" w:lineRule="auto"/>
              <w:jc w:val="both"/>
              <w:rPr>
                <w:rFonts w:cs="Arial"/>
                <w:b/>
                <w:sz w:val="20"/>
                <w:szCs w:val="20"/>
              </w:rPr>
            </w:pPr>
            <w:r>
              <w:rPr>
                <w:rFonts w:cs="Arial"/>
                <w:b/>
                <w:sz w:val="20"/>
                <w:szCs w:val="20"/>
              </w:rPr>
              <w:t>E2.</w:t>
            </w:r>
          </w:p>
        </w:tc>
        <w:tc>
          <w:tcPr>
            <w:tcW w:w="4289" w:type="dxa"/>
            <w:gridSpan w:val="2"/>
            <w:tcMar>
              <w:top w:w="57" w:type="dxa"/>
              <w:bottom w:w="57" w:type="dxa"/>
            </w:tcMar>
          </w:tcPr>
          <w:p w:rsidR="00133FFD" w:rsidRDefault="00133FFD" w:rsidP="00133FFD">
            <w:pPr>
              <w:tabs>
                <w:tab w:val="left" w:pos="5611"/>
              </w:tabs>
              <w:rPr>
                <w:b/>
                <w:sz w:val="20"/>
                <w:szCs w:val="20"/>
              </w:rPr>
            </w:pPr>
            <w:r>
              <w:rPr>
                <w:b/>
                <w:sz w:val="20"/>
                <w:szCs w:val="20"/>
              </w:rPr>
              <w:t>Support Children’s Mental Health and SEMH needs.</w:t>
            </w:r>
          </w:p>
        </w:tc>
        <w:tc>
          <w:tcPr>
            <w:tcW w:w="10319" w:type="dxa"/>
            <w:gridSpan w:val="7"/>
          </w:tcPr>
          <w:p w:rsidR="00133FFD" w:rsidRDefault="00133FFD" w:rsidP="00133FFD">
            <w:pPr>
              <w:tabs>
                <w:tab w:val="left" w:pos="5611"/>
              </w:tabs>
              <w:spacing w:after="0"/>
              <w:rPr>
                <w:sz w:val="20"/>
                <w:szCs w:val="20"/>
              </w:rPr>
            </w:pPr>
            <w:r>
              <w:rPr>
                <w:sz w:val="20"/>
                <w:szCs w:val="20"/>
              </w:rPr>
              <w:t>To ensure that any child, including PP children, who has mental health needs feels supported, happy in school and ready to learn.  They will be provided with a range of strategies and techniques to help the deal with different challenges they may face.  (Assessment Data, PIVATS analysis &amp; monitoring of intervention records)</w:t>
            </w:r>
          </w:p>
          <w:p w:rsidR="00133FFD" w:rsidRPr="009102BB" w:rsidRDefault="00133FFD" w:rsidP="00133FFD">
            <w:pPr>
              <w:tabs>
                <w:tab w:val="left" w:pos="5611"/>
              </w:tabs>
              <w:spacing w:after="0"/>
              <w:rPr>
                <w:sz w:val="20"/>
                <w:szCs w:val="20"/>
              </w:rPr>
            </w:pPr>
            <w:r>
              <w:rPr>
                <w:sz w:val="20"/>
                <w:szCs w:val="20"/>
              </w:rPr>
              <w:t>Ensuring children are ready to learn at the end of lunch resulting in increased engagement in lessons. (Assessment data, PIVATS analysis)</w:t>
            </w:r>
          </w:p>
        </w:tc>
      </w:tr>
    </w:tbl>
    <w:p w:rsidR="00C54724" w:rsidRDefault="00C54724" w:rsidP="000D1AAB">
      <w:pPr>
        <w:tabs>
          <w:tab w:val="left" w:pos="4455"/>
        </w:tabs>
        <w:spacing w:after="0"/>
        <w:rPr>
          <w:rFonts w:cs="Arial"/>
          <w:sz w:val="20"/>
          <w:szCs w:val="20"/>
        </w:rPr>
      </w:pPr>
    </w:p>
    <w:p w:rsidR="00C54724" w:rsidRDefault="00C54724" w:rsidP="000D1AAB">
      <w:pPr>
        <w:tabs>
          <w:tab w:val="left" w:pos="4455"/>
        </w:tabs>
        <w:spacing w:after="0"/>
        <w:rPr>
          <w:rFonts w:cs="Arial"/>
          <w:sz w:val="20"/>
          <w:szCs w:val="20"/>
        </w:rPr>
      </w:pPr>
    </w:p>
    <w:p w:rsidR="005E387A" w:rsidRPr="00220947" w:rsidRDefault="005E387A" w:rsidP="00F13646">
      <w:pPr>
        <w:spacing w:after="0"/>
        <w:rPr>
          <w:rFonts w:cs="Arial"/>
          <w:sz w:val="20"/>
          <w:szCs w:val="20"/>
        </w:rPr>
      </w:pPr>
    </w:p>
    <w:tbl>
      <w:tblPr>
        <w:tblStyle w:val="TableGrid"/>
        <w:tblW w:w="15417" w:type="dxa"/>
        <w:tblLayout w:type="fixed"/>
        <w:tblLook w:val="04A0" w:firstRow="1" w:lastRow="0" w:firstColumn="1" w:lastColumn="0" w:noHBand="0" w:noVBand="1"/>
      </w:tblPr>
      <w:tblGrid>
        <w:gridCol w:w="1696"/>
        <w:gridCol w:w="964"/>
        <w:gridCol w:w="3005"/>
        <w:gridCol w:w="4395"/>
        <w:gridCol w:w="2664"/>
        <w:gridCol w:w="1134"/>
        <w:gridCol w:w="1559"/>
      </w:tblGrid>
      <w:tr w:rsidR="00F13646" w:rsidRPr="00220947" w:rsidTr="00F75FBD">
        <w:trPr>
          <w:trHeight w:hRule="exact" w:val="340"/>
        </w:trPr>
        <w:tc>
          <w:tcPr>
            <w:tcW w:w="15417" w:type="dxa"/>
            <w:gridSpan w:val="7"/>
            <w:shd w:val="clear" w:color="auto" w:fill="CFDCE3"/>
            <w:tcMar>
              <w:top w:w="57" w:type="dxa"/>
              <w:bottom w:w="57" w:type="dxa"/>
            </w:tcMar>
          </w:tcPr>
          <w:p w:rsidR="00F13646" w:rsidRPr="00220947" w:rsidRDefault="00F13646" w:rsidP="00F13646">
            <w:pPr>
              <w:pStyle w:val="ListParagraph"/>
              <w:numPr>
                <w:ilvl w:val="0"/>
                <w:numId w:val="5"/>
              </w:numPr>
              <w:spacing w:after="0" w:line="240" w:lineRule="auto"/>
              <w:ind w:left="426" w:hanging="284"/>
              <w:contextualSpacing w:val="0"/>
              <w:rPr>
                <w:rFonts w:cs="Arial"/>
                <w:b/>
                <w:sz w:val="20"/>
                <w:szCs w:val="20"/>
              </w:rPr>
            </w:pPr>
            <w:r w:rsidRPr="00220947">
              <w:rPr>
                <w:rFonts w:cs="Arial"/>
                <w:b/>
                <w:sz w:val="20"/>
                <w:szCs w:val="20"/>
              </w:rPr>
              <w:t xml:space="preserve">Planned expenditure </w:t>
            </w:r>
          </w:p>
        </w:tc>
      </w:tr>
      <w:tr w:rsidR="00F13646" w:rsidRPr="00220947" w:rsidTr="00F75FBD">
        <w:trPr>
          <w:trHeight w:hRule="exact" w:val="378"/>
        </w:trPr>
        <w:tc>
          <w:tcPr>
            <w:tcW w:w="2660" w:type="dxa"/>
            <w:gridSpan w:val="2"/>
            <w:shd w:val="clear" w:color="auto" w:fill="auto"/>
            <w:tcMar>
              <w:top w:w="57" w:type="dxa"/>
              <w:bottom w:w="57" w:type="dxa"/>
            </w:tcMar>
          </w:tcPr>
          <w:p w:rsidR="00F13646" w:rsidRPr="00220947" w:rsidRDefault="00F13646" w:rsidP="00F13646">
            <w:pPr>
              <w:pStyle w:val="ListParagraph"/>
              <w:spacing w:after="360"/>
              <w:ind w:left="0"/>
              <w:contextualSpacing w:val="0"/>
              <w:rPr>
                <w:rFonts w:cs="Arial"/>
                <w:b/>
                <w:sz w:val="20"/>
                <w:szCs w:val="20"/>
              </w:rPr>
            </w:pPr>
            <w:r w:rsidRPr="00220947">
              <w:rPr>
                <w:rFonts w:cs="Arial"/>
                <w:b/>
                <w:sz w:val="20"/>
                <w:szCs w:val="20"/>
              </w:rPr>
              <w:t>Academic year</w:t>
            </w:r>
          </w:p>
        </w:tc>
        <w:tc>
          <w:tcPr>
            <w:tcW w:w="12757" w:type="dxa"/>
            <w:gridSpan w:val="5"/>
            <w:shd w:val="clear" w:color="auto" w:fill="auto"/>
          </w:tcPr>
          <w:p w:rsidR="00F13646" w:rsidRPr="00220947" w:rsidRDefault="004B05AF" w:rsidP="00F13646">
            <w:pPr>
              <w:pStyle w:val="ListParagraph"/>
              <w:numPr>
                <w:ilvl w:val="0"/>
                <w:numId w:val="0"/>
              </w:numPr>
              <w:spacing w:after="360"/>
              <w:ind w:left="426"/>
              <w:contextualSpacing w:val="0"/>
              <w:rPr>
                <w:rFonts w:cs="Arial"/>
                <w:b/>
                <w:sz w:val="20"/>
                <w:szCs w:val="20"/>
              </w:rPr>
            </w:pPr>
            <w:r>
              <w:rPr>
                <w:rFonts w:cs="Arial"/>
                <w:b/>
                <w:sz w:val="20"/>
                <w:szCs w:val="20"/>
              </w:rPr>
              <w:t>2019-20</w:t>
            </w:r>
          </w:p>
        </w:tc>
      </w:tr>
      <w:tr w:rsidR="00F13646" w:rsidRPr="00220947" w:rsidTr="00F75FBD">
        <w:trPr>
          <w:trHeight w:hRule="exact" w:val="699"/>
        </w:trPr>
        <w:tc>
          <w:tcPr>
            <w:tcW w:w="15417" w:type="dxa"/>
            <w:gridSpan w:val="7"/>
            <w:shd w:val="clear" w:color="auto" w:fill="CFDCE3"/>
            <w:tcMar>
              <w:top w:w="57" w:type="dxa"/>
              <w:bottom w:w="57" w:type="dxa"/>
            </w:tcMar>
          </w:tcPr>
          <w:p w:rsidR="00F13646" w:rsidRPr="00220947" w:rsidRDefault="00F13646" w:rsidP="0002789A">
            <w:pPr>
              <w:spacing w:after="0"/>
              <w:rPr>
                <w:rFonts w:cs="Arial"/>
                <w:sz w:val="20"/>
                <w:szCs w:val="20"/>
              </w:rPr>
            </w:pPr>
            <w:r w:rsidRPr="00220947">
              <w:rPr>
                <w:rFonts w:cs="Arial"/>
                <w:sz w:val="20"/>
                <w:szCs w:val="20"/>
              </w:rPr>
              <w:t>The three headings below enable schools to demonstrate how they are using the Pupil Premium to improve classroom pedagogy, provide targeted support and support whole school strategies</w:t>
            </w:r>
          </w:p>
        </w:tc>
      </w:tr>
      <w:tr w:rsidR="00F13646" w:rsidRPr="00220947" w:rsidTr="00F75FBD">
        <w:tc>
          <w:tcPr>
            <w:tcW w:w="15417" w:type="dxa"/>
            <w:gridSpan w:val="7"/>
            <w:shd w:val="clear" w:color="auto" w:fill="FFFFFF" w:themeFill="background1"/>
            <w:tcMar>
              <w:top w:w="57" w:type="dxa"/>
              <w:bottom w:w="57" w:type="dxa"/>
            </w:tcMar>
          </w:tcPr>
          <w:p w:rsidR="00F13646" w:rsidRPr="00220947" w:rsidRDefault="00F13646" w:rsidP="00F13646">
            <w:pPr>
              <w:pStyle w:val="ListParagraph"/>
              <w:numPr>
                <w:ilvl w:val="0"/>
                <w:numId w:val="3"/>
              </w:numPr>
              <w:spacing w:after="0" w:line="240" w:lineRule="auto"/>
              <w:ind w:left="426" w:hanging="142"/>
              <w:contextualSpacing w:val="0"/>
              <w:rPr>
                <w:rFonts w:cs="Arial"/>
                <w:b/>
                <w:sz w:val="20"/>
                <w:szCs w:val="20"/>
              </w:rPr>
            </w:pPr>
            <w:r w:rsidRPr="00220947">
              <w:rPr>
                <w:rFonts w:cs="Arial"/>
                <w:b/>
                <w:sz w:val="20"/>
                <w:szCs w:val="20"/>
              </w:rPr>
              <w:t>Quality of teaching for all</w:t>
            </w:r>
          </w:p>
        </w:tc>
      </w:tr>
      <w:tr w:rsidR="00F13646" w:rsidRPr="00220947" w:rsidTr="009B0323">
        <w:tc>
          <w:tcPr>
            <w:tcW w:w="1696" w:type="dxa"/>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Desired outcome</w:t>
            </w:r>
          </w:p>
        </w:tc>
        <w:tc>
          <w:tcPr>
            <w:tcW w:w="3969" w:type="dxa"/>
            <w:gridSpan w:val="2"/>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Chosen action / approach</w:t>
            </w:r>
          </w:p>
        </w:tc>
        <w:tc>
          <w:tcPr>
            <w:tcW w:w="4395" w:type="dxa"/>
            <w:shd w:val="clear" w:color="auto" w:fill="auto"/>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What is the evidence and rationale for this choice?</w:t>
            </w:r>
          </w:p>
        </w:tc>
        <w:tc>
          <w:tcPr>
            <w:tcW w:w="2664" w:type="dxa"/>
            <w:shd w:val="clear" w:color="auto" w:fill="auto"/>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How will you ensure it is implemented well?</w:t>
            </w:r>
          </w:p>
        </w:tc>
        <w:tc>
          <w:tcPr>
            <w:tcW w:w="1134" w:type="dxa"/>
            <w:shd w:val="clear" w:color="auto" w:fill="auto"/>
          </w:tcPr>
          <w:p w:rsidR="00F13646" w:rsidRPr="00220947" w:rsidRDefault="00F13646" w:rsidP="00F13646">
            <w:pPr>
              <w:spacing w:after="0"/>
              <w:rPr>
                <w:rFonts w:cs="Arial"/>
                <w:b/>
                <w:sz w:val="20"/>
                <w:szCs w:val="20"/>
              </w:rPr>
            </w:pPr>
            <w:r w:rsidRPr="00220947">
              <w:rPr>
                <w:rFonts w:cs="Arial"/>
                <w:b/>
                <w:sz w:val="20"/>
                <w:szCs w:val="20"/>
              </w:rPr>
              <w:t>Staff lead</w:t>
            </w:r>
          </w:p>
        </w:tc>
        <w:tc>
          <w:tcPr>
            <w:tcW w:w="1559" w:type="dxa"/>
          </w:tcPr>
          <w:p w:rsidR="00F13646" w:rsidRPr="00220947" w:rsidRDefault="005C7B08" w:rsidP="00F13646">
            <w:pPr>
              <w:spacing w:after="0"/>
              <w:rPr>
                <w:rFonts w:cs="Arial"/>
                <w:b/>
                <w:sz w:val="20"/>
                <w:szCs w:val="20"/>
              </w:rPr>
            </w:pPr>
            <w:r w:rsidRPr="00220947">
              <w:rPr>
                <w:rFonts w:cs="Arial"/>
                <w:b/>
                <w:sz w:val="20"/>
                <w:szCs w:val="20"/>
              </w:rPr>
              <w:t>Budgeted costs</w:t>
            </w:r>
          </w:p>
        </w:tc>
      </w:tr>
      <w:tr w:rsidR="00133FFD" w:rsidRPr="00220947" w:rsidTr="009B0323">
        <w:tc>
          <w:tcPr>
            <w:tcW w:w="1696" w:type="dxa"/>
            <w:tcMar>
              <w:top w:w="57" w:type="dxa"/>
              <w:bottom w:w="57" w:type="dxa"/>
            </w:tcMar>
          </w:tcPr>
          <w:p w:rsidR="00133FFD" w:rsidRDefault="00133FFD" w:rsidP="007E65ED">
            <w:pPr>
              <w:spacing w:after="0" w:line="240" w:lineRule="auto"/>
              <w:rPr>
                <w:sz w:val="20"/>
                <w:szCs w:val="20"/>
              </w:rPr>
            </w:pPr>
            <w:r>
              <w:rPr>
                <w:sz w:val="20"/>
                <w:szCs w:val="20"/>
              </w:rPr>
              <w:t>A</w:t>
            </w:r>
          </w:p>
          <w:p w:rsidR="00133FFD" w:rsidRDefault="00133FFD" w:rsidP="007E65ED">
            <w:pPr>
              <w:spacing w:after="0" w:line="240" w:lineRule="auto"/>
              <w:rPr>
                <w:sz w:val="20"/>
                <w:szCs w:val="20"/>
              </w:rPr>
            </w:pPr>
            <w:r>
              <w:rPr>
                <w:sz w:val="20"/>
                <w:szCs w:val="20"/>
              </w:rPr>
              <w:t>B</w:t>
            </w:r>
          </w:p>
          <w:p w:rsidR="00133FFD" w:rsidRDefault="00133FFD" w:rsidP="007E65ED">
            <w:pPr>
              <w:spacing w:after="0" w:line="240" w:lineRule="auto"/>
              <w:rPr>
                <w:sz w:val="20"/>
                <w:szCs w:val="20"/>
              </w:rPr>
            </w:pPr>
            <w:r>
              <w:rPr>
                <w:sz w:val="20"/>
                <w:szCs w:val="20"/>
              </w:rPr>
              <w:t>C</w:t>
            </w:r>
          </w:p>
        </w:tc>
        <w:tc>
          <w:tcPr>
            <w:tcW w:w="3969" w:type="dxa"/>
            <w:gridSpan w:val="2"/>
            <w:tcMar>
              <w:top w:w="57" w:type="dxa"/>
              <w:bottom w:w="57" w:type="dxa"/>
            </w:tcMar>
          </w:tcPr>
          <w:p w:rsidR="00143288" w:rsidRDefault="00143288" w:rsidP="00133FFD">
            <w:pPr>
              <w:spacing w:after="0" w:line="240" w:lineRule="auto"/>
              <w:rPr>
                <w:sz w:val="20"/>
                <w:szCs w:val="20"/>
              </w:rPr>
            </w:pPr>
            <w:r>
              <w:rPr>
                <w:sz w:val="20"/>
                <w:szCs w:val="20"/>
              </w:rPr>
              <w:t>A curriculum driven by philosophical concepts and retention of skills and knowledge specifically developed to increase children’s cultural capital and understand wider perspectives.</w:t>
            </w:r>
          </w:p>
          <w:p w:rsidR="00143288" w:rsidRDefault="00143288" w:rsidP="00133FFD">
            <w:pPr>
              <w:spacing w:after="0" w:line="240" w:lineRule="auto"/>
              <w:rPr>
                <w:sz w:val="20"/>
                <w:szCs w:val="20"/>
              </w:rPr>
            </w:pPr>
          </w:p>
          <w:p w:rsidR="00133FFD" w:rsidRDefault="00133FFD" w:rsidP="00133FFD">
            <w:pPr>
              <w:spacing w:after="0" w:line="240" w:lineRule="auto"/>
              <w:rPr>
                <w:sz w:val="20"/>
                <w:szCs w:val="20"/>
              </w:rPr>
            </w:pPr>
            <w:r>
              <w:rPr>
                <w:sz w:val="20"/>
                <w:szCs w:val="20"/>
              </w:rPr>
              <w:t>Teachers to engage children through current events and through appropriate enrichment. Vocabulary to be a key aspect of learning across the curriculum.</w:t>
            </w:r>
          </w:p>
          <w:p w:rsidR="00133FFD" w:rsidRDefault="00133FFD" w:rsidP="005E387A">
            <w:pPr>
              <w:spacing w:after="0" w:line="240" w:lineRule="auto"/>
              <w:rPr>
                <w:rFonts w:cs="Arial"/>
                <w:sz w:val="20"/>
                <w:szCs w:val="20"/>
              </w:rPr>
            </w:pPr>
          </w:p>
        </w:tc>
        <w:tc>
          <w:tcPr>
            <w:tcW w:w="4395" w:type="dxa"/>
            <w:tcMar>
              <w:top w:w="57" w:type="dxa"/>
              <w:bottom w:w="57" w:type="dxa"/>
            </w:tcMar>
          </w:tcPr>
          <w:p w:rsidR="00133FFD" w:rsidRDefault="00133FFD" w:rsidP="005E387A">
            <w:pPr>
              <w:spacing w:after="0" w:line="240" w:lineRule="auto"/>
              <w:rPr>
                <w:rFonts w:cs="Arial"/>
                <w:sz w:val="20"/>
                <w:szCs w:val="20"/>
              </w:rPr>
            </w:pPr>
            <w:r>
              <w:rPr>
                <w:rFonts w:cs="Arial"/>
                <w:sz w:val="20"/>
                <w:szCs w:val="20"/>
              </w:rPr>
              <w:t>Researchers have found that those who are ‘rich’ in knowledge get richer. Those who are not, find this harder and therefore a gap develops. Our curriculum therefore has been redesigned in order to deliver new learning through interesting, meaningful strategies.</w:t>
            </w:r>
          </w:p>
        </w:tc>
        <w:tc>
          <w:tcPr>
            <w:tcW w:w="2664" w:type="dxa"/>
            <w:shd w:val="clear" w:color="auto" w:fill="auto"/>
            <w:tcMar>
              <w:top w:w="57" w:type="dxa"/>
              <w:bottom w:w="57" w:type="dxa"/>
            </w:tcMar>
          </w:tcPr>
          <w:p w:rsidR="00133FFD" w:rsidRDefault="00133FFD" w:rsidP="00C54724">
            <w:pPr>
              <w:pStyle w:val="ListParagraph"/>
              <w:numPr>
                <w:ilvl w:val="0"/>
                <w:numId w:val="31"/>
              </w:numPr>
              <w:spacing w:after="0" w:line="240" w:lineRule="auto"/>
              <w:rPr>
                <w:rFonts w:cs="Arial"/>
                <w:sz w:val="20"/>
                <w:szCs w:val="20"/>
              </w:rPr>
            </w:pPr>
            <w:r>
              <w:rPr>
                <w:rFonts w:cs="Arial"/>
                <w:sz w:val="20"/>
                <w:szCs w:val="20"/>
              </w:rPr>
              <w:t>Monitoring of coverage</w:t>
            </w:r>
          </w:p>
          <w:p w:rsidR="00133FFD" w:rsidRDefault="00133FFD" w:rsidP="00C54724">
            <w:pPr>
              <w:pStyle w:val="ListParagraph"/>
              <w:numPr>
                <w:ilvl w:val="0"/>
                <w:numId w:val="31"/>
              </w:numPr>
              <w:spacing w:after="0" w:line="240" w:lineRule="auto"/>
              <w:rPr>
                <w:rFonts w:cs="Arial"/>
                <w:sz w:val="20"/>
                <w:szCs w:val="20"/>
              </w:rPr>
            </w:pPr>
            <w:r>
              <w:rPr>
                <w:rFonts w:cs="Arial"/>
                <w:sz w:val="20"/>
                <w:szCs w:val="20"/>
              </w:rPr>
              <w:t>Regular CPD</w:t>
            </w:r>
          </w:p>
          <w:p w:rsidR="00133FFD" w:rsidRDefault="00133FFD" w:rsidP="00C54724">
            <w:pPr>
              <w:pStyle w:val="ListParagraph"/>
              <w:numPr>
                <w:ilvl w:val="0"/>
                <w:numId w:val="31"/>
              </w:numPr>
              <w:spacing w:after="0" w:line="240" w:lineRule="auto"/>
              <w:rPr>
                <w:rFonts w:cs="Arial"/>
                <w:sz w:val="20"/>
                <w:szCs w:val="20"/>
              </w:rPr>
            </w:pPr>
            <w:r>
              <w:rPr>
                <w:rFonts w:cs="Arial"/>
                <w:sz w:val="20"/>
                <w:szCs w:val="20"/>
              </w:rPr>
              <w:t>Effective development strategies by subject leads</w:t>
            </w:r>
          </w:p>
        </w:tc>
        <w:tc>
          <w:tcPr>
            <w:tcW w:w="1134" w:type="dxa"/>
            <w:shd w:val="clear" w:color="auto" w:fill="auto"/>
          </w:tcPr>
          <w:p w:rsidR="00133FFD" w:rsidRDefault="00133FFD" w:rsidP="00F34B58">
            <w:pPr>
              <w:spacing w:after="0" w:line="240" w:lineRule="auto"/>
              <w:rPr>
                <w:rFonts w:cs="Arial"/>
                <w:sz w:val="20"/>
                <w:szCs w:val="20"/>
              </w:rPr>
            </w:pPr>
            <w:r>
              <w:rPr>
                <w:rFonts w:cs="Arial"/>
                <w:sz w:val="20"/>
                <w:szCs w:val="20"/>
              </w:rPr>
              <w:t>JG</w:t>
            </w:r>
          </w:p>
          <w:p w:rsidR="00133FFD" w:rsidRDefault="00133FFD" w:rsidP="00F34B58">
            <w:pPr>
              <w:spacing w:after="0" w:line="240" w:lineRule="auto"/>
              <w:rPr>
                <w:rFonts w:cs="Arial"/>
                <w:sz w:val="20"/>
                <w:szCs w:val="20"/>
              </w:rPr>
            </w:pPr>
            <w:r>
              <w:rPr>
                <w:rFonts w:cs="Arial"/>
                <w:sz w:val="20"/>
                <w:szCs w:val="20"/>
              </w:rPr>
              <w:t>MC</w:t>
            </w:r>
          </w:p>
          <w:p w:rsidR="00133FFD" w:rsidRDefault="00133FFD" w:rsidP="00F34B58">
            <w:pPr>
              <w:spacing w:after="0" w:line="240" w:lineRule="auto"/>
              <w:rPr>
                <w:rFonts w:cs="Arial"/>
                <w:sz w:val="20"/>
                <w:szCs w:val="20"/>
              </w:rPr>
            </w:pPr>
            <w:r>
              <w:rPr>
                <w:rFonts w:cs="Arial"/>
                <w:sz w:val="20"/>
                <w:szCs w:val="20"/>
              </w:rPr>
              <w:t>KH</w:t>
            </w:r>
          </w:p>
        </w:tc>
        <w:tc>
          <w:tcPr>
            <w:tcW w:w="1559" w:type="dxa"/>
          </w:tcPr>
          <w:p w:rsidR="009B0323" w:rsidRPr="00143288" w:rsidRDefault="009B0323" w:rsidP="006052DC">
            <w:pPr>
              <w:spacing w:after="0" w:line="240" w:lineRule="auto"/>
              <w:rPr>
                <w:rFonts w:cs="Arial"/>
                <w:i/>
                <w:sz w:val="20"/>
                <w:szCs w:val="20"/>
              </w:rPr>
            </w:pPr>
            <w:r>
              <w:rPr>
                <w:rFonts w:ascii="Calibri" w:hAnsi="Calibri" w:cs="Calibri"/>
                <w:color w:val="000000"/>
                <w:shd w:val="clear" w:color="auto" w:fill="FFFFFF"/>
              </w:rPr>
              <w:t>£1</w:t>
            </w:r>
            <w:r w:rsidR="006052DC">
              <w:rPr>
                <w:rFonts w:ascii="Calibri" w:hAnsi="Calibri" w:cs="Calibri"/>
                <w:color w:val="000000"/>
                <w:shd w:val="clear" w:color="auto" w:fill="FFFFFF"/>
              </w:rPr>
              <w:t>1,573</w:t>
            </w:r>
          </w:p>
        </w:tc>
      </w:tr>
      <w:tr w:rsidR="00133FFD" w:rsidRPr="00220947" w:rsidTr="009B0323">
        <w:tc>
          <w:tcPr>
            <w:tcW w:w="1696" w:type="dxa"/>
            <w:tcMar>
              <w:top w:w="57" w:type="dxa"/>
              <w:bottom w:w="57" w:type="dxa"/>
            </w:tcMar>
          </w:tcPr>
          <w:p w:rsidR="00133FFD" w:rsidRDefault="00133FFD" w:rsidP="00133FFD">
            <w:pPr>
              <w:spacing w:after="0" w:line="240" w:lineRule="auto"/>
              <w:rPr>
                <w:sz w:val="20"/>
                <w:szCs w:val="20"/>
              </w:rPr>
            </w:pPr>
            <w:r>
              <w:rPr>
                <w:sz w:val="20"/>
                <w:szCs w:val="20"/>
              </w:rPr>
              <w:t>A</w:t>
            </w:r>
          </w:p>
          <w:p w:rsidR="00133FFD" w:rsidRPr="000C51E2" w:rsidRDefault="00133FFD" w:rsidP="00133FFD">
            <w:pPr>
              <w:spacing w:after="0" w:line="240" w:lineRule="auto"/>
              <w:rPr>
                <w:sz w:val="20"/>
                <w:szCs w:val="20"/>
              </w:rPr>
            </w:pPr>
            <w:r>
              <w:rPr>
                <w:sz w:val="20"/>
                <w:szCs w:val="20"/>
              </w:rPr>
              <w:t>C</w:t>
            </w:r>
          </w:p>
        </w:tc>
        <w:tc>
          <w:tcPr>
            <w:tcW w:w="3969" w:type="dxa"/>
            <w:gridSpan w:val="2"/>
            <w:tcMar>
              <w:top w:w="57" w:type="dxa"/>
              <w:bottom w:w="57" w:type="dxa"/>
            </w:tcMar>
          </w:tcPr>
          <w:p w:rsidR="00133FFD" w:rsidRPr="00133FFD" w:rsidRDefault="00133FFD" w:rsidP="00133FFD">
            <w:pPr>
              <w:spacing w:after="0" w:line="240" w:lineRule="auto"/>
              <w:rPr>
                <w:rFonts w:cs="Arial"/>
                <w:sz w:val="20"/>
                <w:szCs w:val="20"/>
              </w:rPr>
            </w:pPr>
            <w:r w:rsidRPr="007232A0">
              <w:rPr>
                <w:rFonts w:cs="Arial"/>
                <w:sz w:val="20"/>
                <w:szCs w:val="20"/>
              </w:rPr>
              <w:t xml:space="preserve">PP children </w:t>
            </w:r>
            <w:r>
              <w:rPr>
                <w:rFonts w:cs="Arial"/>
                <w:sz w:val="20"/>
                <w:szCs w:val="20"/>
              </w:rPr>
              <w:t xml:space="preserve">will practice </w:t>
            </w:r>
            <w:r w:rsidRPr="007232A0">
              <w:rPr>
                <w:sz w:val="20"/>
                <w:szCs w:val="20"/>
              </w:rPr>
              <w:t xml:space="preserve">their </w:t>
            </w:r>
            <w:r>
              <w:rPr>
                <w:sz w:val="20"/>
                <w:szCs w:val="20"/>
              </w:rPr>
              <w:t xml:space="preserve">basic skills in </w:t>
            </w:r>
            <w:r w:rsidRPr="007232A0">
              <w:rPr>
                <w:sz w:val="20"/>
                <w:szCs w:val="20"/>
              </w:rPr>
              <w:t xml:space="preserve">reading </w:t>
            </w:r>
            <w:r>
              <w:rPr>
                <w:sz w:val="20"/>
                <w:szCs w:val="20"/>
              </w:rPr>
              <w:t>and Maths so that their fluency is</w:t>
            </w:r>
            <w:r w:rsidRPr="007232A0">
              <w:rPr>
                <w:sz w:val="20"/>
                <w:szCs w:val="20"/>
              </w:rPr>
              <w:t xml:space="preserve"> in line with their peers. (PP and non PP).</w:t>
            </w:r>
            <w:r>
              <w:rPr>
                <w:sz w:val="20"/>
                <w:szCs w:val="20"/>
              </w:rPr>
              <w:t xml:space="preserve"> Teaching will be directed to gaps which will be closed with additional support, if required. </w:t>
            </w:r>
            <w:r>
              <w:rPr>
                <w:rFonts w:cs="Arial"/>
                <w:sz w:val="20"/>
                <w:szCs w:val="20"/>
              </w:rPr>
              <w:t xml:space="preserve">CPD delivered to ensure effective basic skills practice. This includes the implementation of reading strategies for support staff. Particular focus on reading, including use of additional readers. </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Ensuring that all teaching and learning opportunities are the very best – using the most suitable approaches for Central.</w:t>
            </w:r>
          </w:p>
          <w:p w:rsidR="00133FFD" w:rsidRDefault="00133FFD" w:rsidP="00133FFD">
            <w:pPr>
              <w:spacing w:after="0" w:line="240" w:lineRule="auto"/>
              <w:rPr>
                <w:rFonts w:cs="Arial"/>
                <w:sz w:val="20"/>
                <w:szCs w:val="20"/>
              </w:rPr>
            </w:pPr>
            <w:r>
              <w:rPr>
                <w:rFonts w:cs="Arial"/>
                <w:sz w:val="20"/>
                <w:szCs w:val="20"/>
              </w:rPr>
              <w:t>The use of additional reading time has allowed for more children to be heard reading if not able to complete at home</w:t>
            </w:r>
          </w:p>
          <w:p w:rsidR="00133FFD" w:rsidRDefault="00133FFD" w:rsidP="00133FFD">
            <w:pPr>
              <w:spacing w:after="0" w:line="240" w:lineRule="auto"/>
              <w:rPr>
                <w:rFonts w:cs="Arial"/>
                <w:sz w:val="20"/>
                <w:szCs w:val="20"/>
              </w:rPr>
            </w:pPr>
          </w:p>
          <w:p w:rsidR="00133FFD" w:rsidRPr="00F75FBD" w:rsidRDefault="00133FFD" w:rsidP="00133FFD">
            <w:pPr>
              <w:spacing w:after="0" w:line="240" w:lineRule="auto"/>
              <w:rPr>
                <w:rFonts w:cs="Arial"/>
                <w:i/>
                <w:sz w:val="20"/>
                <w:szCs w:val="20"/>
              </w:rPr>
            </w:pPr>
            <w:r w:rsidRPr="00133FFD">
              <w:rPr>
                <w:i/>
                <w:sz w:val="16"/>
              </w:rPr>
              <w:t>EEF - Successful reading comprehension approaches allow activities to be carefully tailored to pupils’ reading capabilities, and involve activities and texts that provide an effective, but not overwhelming, challenge</w:t>
            </w:r>
          </w:p>
        </w:tc>
        <w:tc>
          <w:tcPr>
            <w:tcW w:w="2664" w:type="dxa"/>
            <w:shd w:val="clear" w:color="auto" w:fill="auto"/>
            <w:tcMar>
              <w:top w:w="57" w:type="dxa"/>
              <w:bottom w:w="57" w:type="dxa"/>
            </w:tcMar>
          </w:tcPr>
          <w:p w:rsidR="00133FFD" w:rsidRDefault="00133FFD" w:rsidP="00133FFD">
            <w:pPr>
              <w:pStyle w:val="ListParagraph"/>
              <w:numPr>
                <w:ilvl w:val="0"/>
                <w:numId w:val="32"/>
              </w:numPr>
              <w:spacing w:after="0" w:line="240" w:lineRule="auto"/>
              <w:rPr>
                <w:rFonts w:cs="Arial"/>
                <w:sz w:val="20"/>
                <w:szCs w:val="20"/>
              </w:rPr>
            </w:pPr>
            <w:r>
              <w:rPr>
                <w:rFonts w:cs="Arial"/>
                <w:sz w:val="20"/>
                <w:szCs w:val="20"/>
              </w:rPr>
              <w:t>Carefully planned implementation of adult readers</w:t>
            </w:r>
          </w:p>
          <w:p w:rsidR="00133FFD" w:rsidRDefault="00133FFD" w:rsidP="00133FFD">
            <w:pPr>
              <w:pStyle w:val="ListParagraph"/>
              <w:numPr>
                <w:ilvl w:val="0"/>
                <w:numId w:val="32"/>
              </w:numPr>
              <w:spacing w:after="0" w:line="240" w:lineRule="auto"/>
              <w:rPr>
                <w:rFonts w:cs="Arial"/>
                <w:sz w:val="20"/>
                <w:szCs w:val="20"/>
              </w:rPr>
            </w:pPr>
            <w:r>
              <w:rPr>
                <w:rFonts w:cs="Arial"/>
                <w:sz w:val="20"/>
                <w:szCs w:val="20"/>
              </w:rPr>
              <w:t>English co-ordinator to oversee progress of readers</w:t>
            </w:r>
          </w:p>
          <w:p w:rsidR="00133FFD" w:rsidRPr="00C54724" w:rsidRDefault="00133FFD" w:rsidP="00133FFD">
            <w:pPr>
              <w:pStyle w:val="ListParagraph"/>
              <w:numPr>
                <w:ilvl w:val="0"/>
                <w:numId w:val="32"/>
              </w:numPr>
              <w:spacing w:after="0" w:line="240" w:lineRule="auto"/>
              <w:rPr>
                <w:rFonts w:cs="Arial"/>
                <w:sz w:val="20"/>
                <w:szCs w:val="20"/>
              </w:rPr>
            </w:pPr>
            <w:r>
              <w:rPr>
                <w:rFonts w:cs="Arial"/>
                <w:sz w:val="20"/>
                <w:szCs w:val="20"/>
              </w:rPr>
              <w:t>Discussions during pupil progress meeting, highlighting PP children.</w:t>
            </w:r>
          </w:p>
        </w:tc>
        <w:tc>
          <w:tcPr>
            <w:tcW w:w="1134" w:type="dxa"/>
            <w:shd w:val="clear" w:color="auto" w:fill="auto"/>
          </w:tcPr>
          <w:p w:rsidR="00133FFD" w:rsidRDefault="00133FFD" w:rsidP="00133FFD">
            <w:pPr>
              <w:spacing w:after="0" w:line="240" w:lineRule="auto"/>
              <w:rPr>
                <w:rFonts w:cs="Arial"/>
                <w:sz w:val="20"/>
                <w:szCs w:val="20"/>
              </w:rPr>
            </w:pPr>
            <w:r>
              <w:rPr>
                <w:rFonts w:cs="Arial"/>
                <w:sz w:val="20"/>
                <w:szCs w:val="20"/>
              </w:rPr>
              <w:t>JG</w:t>
            </w:r>
          </w:p>
          <w:p w:rsidR="00133FFD" w:rsidRDefault="00133FFD" w:rsidP="00133FFD">
            <w:pPr>
              <w:spacing w:after="0" w:line="240" w:lineRule="auto"/>
              <w:rPr>
                <w:rFonts w:cs="Arial"/>
                <w:sz w:val="20"/>
                <w:szCs w:val="20"/>
              </w:rPr>
            </w:pPr>
            <w:proofErr w:type="spellStart"/>
            <w:r>
              <w:rPr>
                <w:rFonts w:cs="Arial"/>
                <w:sz w:val="20"/>
                <w:szCs w:val="20"/>
              </w:rPr>
              <w:t>JBa</w:t>
            </w:r>
            <w:proofErr w:type="spellEnd"/>
          </w:p>
          <w:p w:rsidR="00133FFD" w:rsidRPr="00220947" w:rsidRDefault="00133FFD" w:rsidP="00133FFD">
            <w:pPr>
              <w:spacing w:after="0" w:line="240" w:lineRule="auto"/>
              <w:rPr>
                <w:rFonts w:cs="Arial"/>
                <w:sz w:val="20"/>
                <w:szCs w:val="20"/>
              </w:rPr>
            </w:pPr>
            <w:r>
              <w:rPr>
                <w:rFonts w:cs="Arial"/>
                <w:sz w:val="20"/>
                <w:szCs w:val="20"/>
              </w:rPr>
              <w:t>VM</w:t>
            </w:r>
          </w:p>
        </w:tc>
        <w:tc>
          <w:tcPr>
            <w:tcW w:w="1559" w:type="dxa"/>
          </w:tcPr>
          <w:p w:rsidR="009B0323" w:rsidRDefault="009B0323" w:rsidP="009B0323">
            <w:pPr>
              <w:spacing w:after="0" w:line="240" w:lineRule="auto"/>
              <w:rPr>
                <w:rFonts w:cs="Arial"/>
                <w:sz w:val="20"/>
                <w:szCs w:val="20"/>
              </w:rPr>
            </w:pPr>
            <w:r>
              <w:rPr>
                <w:rFonts w:cs="Arial"/>
                <w:sz w:val="20"/>
                <w:szCs w:val="20"/>
              </w:rPr>
              <w:t>£2000</w:t>
            </w:r>
          </w:p>
          <w:p w:rsidR="00143288" w:rsidRDefault="00143288" w:rsidP="00133FFD">
            <w:pPr>
              <w:spacing w:after="0" w:line="240" w:lineRule="auto"/>
              <w:rPr>
                <w:rFonts w:cs="Arial"/>
                <w:color w:val="FF0000"/>
                <w:sz w:val="20"/>
                <w:szCs w:val="20"/>
              </w:rPr>
            </w:pPr>
          </w:p>
          <w:p w:rsidR="00143288" w:rsidRPr="00717982" w:rsidRDefault="00143288" w:rsidP="00143288">
            <w:pPr>
              <w:spacing w:after="0" w:line="240" w:lineRule="auto"/>
              <w:rPr>
                <w:rFonts w:cs="Arial"/>
                <w:color w:val="FF0000"/>
                <w:sz w:val="20"/>
                <w:szCs w:val="20"/>
              </w:rPr>
            </w:pPr>
          </w:p>
        </w:tc>
      </w:tr>
      <w:tr w:rsidR="00133FFD" w:rsidRPr="00220947" w:rsidTr="009B0323">
        <w:tc>
          <w:tcPr>
            <w:tcW w:w="1696" w:type="dxa"/>
            <w:tcMar>
              <w:top w:w="57" w:type="dxa"/>
              <w:bottom w:w="57" w:type="dxa"/>
            </w:tcMar>
          </w:tcPr>
          <w:p w:rsidR="00133FFD" w:rsidRDefault="00133FFD" w:rsidP="00133FFD">
            <w:pPr>
              <w:spacing w:after="0" w:line="240" w:lineRule="auto"/>
              <w:rPr>
                <w:sz w:val="20"/>
                <w:szCs w:val="20"/>
              </w:rPr>
            </w:pPr>
            <w:r>
              <w:rPr>
                <w:sz w:val="20"/>
                <w:szCs w:val="20"/>
              </w:rPr>
              <w:t>A</w:t>
            </w:r>
          </w:p>
        </w:tc>
        <w:tc>
          <w:tcPr>
            <w:tcW w:w="3969" w:type="dxa"/>
            <w:gridSpan w:val="2"/>
            <w:tcMar>
              <w:top w:w="57" w:type="dxa"/>
              <w:bottom w:w="57" w:type="dxa"/>
            </w:tcMar>
          </w:tcPr>
          <w:p w:rsidR="00133FFD" w:rsidRDefault="00133FFD" w:rsidP="00133FFD">
            <w:pPr>
              <w:tabs>
                <w:tab w:val="left" w:pos="5611"/>
              </w:tabs>
              <w:spacing w:line="240" w:lineRule="auto"/>
              <w:rPr>
                <w:rFonts w:cs="Arial"/>
                <w:sz w:val="20"/>
                <w:szCs w:val="20"/>
              </w:rPr>
            </w:pPr>
            <w:r>
              <w:rPr>
                <w:rFonts w:cs="Arial"/>
                <w:sz w:val="20"/>
                <w:szCs w:val="20"/>
              </w:rPr>
              <w:t xml:space="preserve">Direct vocabulary teaching one of priorities from the Developing Excellence Plan and key element of CPD through the year. </w:t>
            </w:r>
          </w:p>
          <w:p w:rsidR="00133FFD" w:rsidRPr="00220947" w:rsidRDefault="00133FFD" w:rsidP="00133FFD">
            <w:pPr>
              <w:tabs>
                <w:tab w:val="left" w:pos="5611"/>
              </w:tabs>
              <w:spacing w:line="240" w:lineRule="auto"/>
              <w:rPr>
                <w:rFonts w:cs="Arial"/>
                <w:sz w:val="20"/>
                <w:szCs w:val="20"/>
              </w:rPr>
            </w:pP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As reading is a current area of development for PP children, a variety of research has taken place into the development of spelling and vocabulary teaching. The most effective programmes have been selected that are must appropriate for the school and cohort.</w:t>
            </w:r>
          </w:p>
          <w:p w:rsidR="00133FFD" w:rsidRDefault="00133FFD" w:rsidP="00133FFD">
            <w:pPr>
              <w:spacing w:after="0" w:line="240" w:lineRule="auto"/>
              <w:rPr>
                <w:rFonts w:cs="Arial"/>
                <w:sz w:val="20"/>
                <w:szCs w:val="20"/>
              </w:rPr>
            </w:pPr>
          </w:p>
          <w:p w:rsidR="00133FFD" w:rsidRPr="00133FFD" w:rsidRDefault="00133FFD" w:rsidP="00133FFD">
            <w:pPr>
              <w:spacing w:after="0" w:line="240" w:lineRule="auto"/>
              <w:rPr>
                <w:rFonts w:cs="Arial"/>
                <w:i/>
                <w:sz w:val="16"/>
                <w:szCs w:val="16"/>
              </w:rPr>
            </w:pPr>
            <w:r w:rsidRPr="00133FFD">
              <w:rPr>
                <w:i/>
                <w:sz w:val="16"/>
                <w:szCs w:val="16"/>
              </w:rPr>
              <w:t>EEF - 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Successful reading comprehension approaches allow activities to be carefully tailored to pupils’ reading capabilities, and involve activities and texts that provide an effective, but not overwhelming, challenge</w:t>
            </w:r>
          </w:p>
        </w:tc>
        <w:tc>
          <w:tcPr>
            <w:tcW w:w="2664" w:type="dxa"/>
            <w:shd w:val="clear" w:color="auto" w:fill="auto"/>
            <w:tcMar>
              <w:top w:w="57" w:type="dxa"/>
              <w:bottom w:w="57" w:type="dxa"/>
            </w:tcMar>
          </w:tcPr>
          <w:p w:rsidR="00133FFD" w:rsidRDefault="00133FFD" w:rsidP="00133FFD">
            <w:pPr>
              <w:pStyle w:val="ListParagraph"/>
              <w:numPr>
                <w:ilvl w:val="0"/>
                <w:numId w:val="37"/>
              </w:numPr>
              <w:spacing w:after="0" w:line="240" w:lineRule="auto"/>
              <w:rPr>
                <w:rFonts w:cs="Arial"/>
                <w:sz w:val="20"/>
                <w:szCs w:val="20"/>
              </w:rPr>
            </w:pPr>
            <w:r>
              <w:rPr>
                <w:rFonts w:cs="Arial"/>
                <w:sz w:val="20"/>
                <w:szCs w:val="20"/>
              </w:rPr>
              <w:t>Monitoring of progress during data collections</w:t>
            </w:r>
          </w:p>
          <w:p w:rsidR="00133FFD" w:rsidRDefault="00133FFD" w:rsidP="00133FFD">
            <w:pPr>
              <w:pStyle w:val="ListParagraph"/>
              <w:numPr>
                <w:ilvl w:val="0"/>
                <w:numId w:val="37"/>
              </w:numPr>
              <w:spacing w:after="0" w:line="240" w:lineRule="auto"/>
              <w:rPr>
                <w:rFonts w:cs="Arial"/>
                <w:sz w:val="20"/>
                <w:szCs w:val="20"/>
              </w:rPr>
            </w:pPr>
            <w:r>
              <w:rPr>
                <w:rFonts w:cs="Arial"/>
                <w:sz w:val="20"/>
                <w:szCs w:val="20"/>
              </w:rPr>
              <w:t>Moderation of progress in cohorts</w:t>
            </w:r>
          </w:p>
          <w:p w:rsidR="00133FFD" w:rsidRDefault="00133FFD" w:rsidP="00133FFD">
            <w:pPr>
              <w:pStyle w:val="ListParagraph"/>
              <w:numPr>
                <w:ilvl w:val="0"/>
                <w:numId w:val="37"/>
              </w:numPr>
              <w:spacing w:after="0" w:line="240" w:lineRule="auto"/>
              <w:rPr>
                <w:rFonts w:cs="Arial"/>
                <w:sz w:val="20"/>
                <w:szCs w:val="20"/>
              </w:rPr>
            </w:pPr>
            <w:r>
              <w:rPr>
                <w:rFonts w:cs="Arial"/>
                <w:sz w:val="20"/>
                <w:szCs w:val="20"/>
              </w:rPr>
              <w:t>Half termly progress meetings in cohorts</w:t>
            </w:r>
          </w:p>
          <w:p w:rsidR="00133FFD" w:rsidRPr="00C54724" w:rsidRDefault="00133FFD" w:rsidP="00133FFD">
            <w:pPr>
              <w:pStyle w:val="ListParagraph"/>
              <w:numPr>
                <w:ilvl w:val="0"/>
                <w:numId w:val="37"/>
              </w:numPr>
              <w:spacing w:after="0" w:line="240" w:lineRule="auto"/>
              <w:rPr>
                <w:rFonts w:cs="Arial"/>
                <w:sz w:val="20"/>
                <w:szCs w:val="20"/>
              </w:rPr>
            </w:pPr>
            <w:r>
              <w:rPr>
                <w:rFonts w:cs="Arial"/>
                <w:sz w:val="20"/>
                <w:szCs w:val="20"/>
              </w:rPr>
              <w:t>Tight monitoring and evaluation</w:t>
            </w:r>
          </w:p>
          <w:p w:rsidR="00133FFD" w:rsidRPr="00C54724" w:rsidRDefault="00133FFD" w:rsidP="00133FFD">
            <w:pPr>
              <w:ind w:firstLine="720"/>
              <w:rPr>
                <w:rFonts w:cs="Arial"/>
                <w:sz w:val="20"/>
                <w:szCs w:val="20"/>
              </w:rPr>
            </w:pPr>
          </w:p>
        </w:tc>
        <w:tc>
          <w:tcPr>
            <w:tcW w:w="1134" w:type="dxa"/>
            <w:shd w:val="clear" w:color="auto" w:fill="auto"/>
          </w:tcPr>
          <w:p w:rsidR="00133FFD" w:rsidRDefault="00133FFD" w:rsidP="00133FFD">
            <w:pPr>
              <w:spacing w:after="0"/>
              <w:rPr>
                <w:rFonts w:cs="Arial"/>
                <w:sz w:val="20"/>
                <w:szCs w:val="20"/>
              </w:rPr>
            </w:pPr>
            <w:r>
              <w:rPr>
                <w:rFonts w:cs="Arial"/>
                <w:sz w:val="20"/>
                <w:szCs w:val="20"/>
              </w:rPr>
              <w:t>VM</w:t>
            </w:r>
          </w:p>
        </w:tc>
        <w:tc>
          <w:tcPr>
            <w:tcW w:w="1559" w:type="dxa"/>
          </w:tcPr>
          <w:p w:rsidR="00717982" w:rsidRPr="00717982" w:rsidRDefault="00133FFD" w:rsidP="006052DC">
            <w:pPr>
              <w:spacing w:after="0"/>
              <w:rPr>
                <w:rFonts w:cs="Arial"/>
                <w:i/>
                <w:color w:val="FF0000"/>
                <w:sz w:val="20"/>
                <w:szCs w:val="20"/>
              </w:rPr>
            </w:pPr>
            <w:r>
              <w:rPr>
                <w:rFonts w:cs="Arial"/>
                <w:color w:val="auto"/>
                <w:sz w:val="20"/>
                <w:szCs w:val="20"/>
              </w:rPr>
              <w:t>£</w:t>
            </w:r>
            <w:r w:rsidR="006052DC">
              <w:rPr>
                <w:rFonts w:cs="Arial"/>
                <w:color w:val="auto"/>
                <w:sz w:val="20"/>
                <w:szCs w:val="20"/>
              </w:rPr>
              <w:t>686</w:t>
            </w:r>
          </w:p>
        </w:tc>
      </w:tr>
      <w:tr w:rsidR="00133FFD" w:rsidRPr="00220947" w:rsidTr="009B0323">
        <w:tc>
          <w:tcPr>
            <w:tcW w:w="1696" w:type="dxa"/>
            <w:tcMar>
              <w:top w:w="57" w:type="dxa"/>
              <w:bottom w:w="57" w:type="dxa"/>
            </w:tcMar>
          </w:tcPr>
          <w:p w:rsidR="00133FFD" w:rsidRDefault="00133FFD" w:rsidP="00133FFD">
            <w:pPr>
              <w:spacing w:after="0" w:line="240" w:lineRule="auto"/>
              <w:rPr>
                <w:sz w:val="20"/>
                <w:szCs w:val="20"/>
              </w:rPr>
            </w:pPr>
            <w:r>
              <w:rPr>
                <w:sz w:val="20"/>
                <w:szCs w:val="20"/>
              </w:rPr>
              <w:t>B</w:t>
            </w:r>
          </w:p>
        </w:tc>
        <w:tc>
          <w:tcPr>
            <w:tcW w:w="3969" w:type="dxa"/>
            <w:gridSpan w:val="2"/>
            <w:tcMar>
              <w:top w:w="57" w:type="dxa"/>
              <w:bottom w:w="57" w:type="dxa"/>
            </w:tcMar>
          </w:tcPr>
          <w:p w:rsidR="00133FFD" w:rsidRDefault="00133FFD" w:rsidP="00133FFD">
            <w:pPr>
              <w:spacing w:after="0" w:line="240" w:lineRule="auto"/>
              <w:rPr>
                <w:rFonts w:cs="Arial"/>
                <w:sz w:val="20"/>
                <w:szCs w:val="20"/>
              </w:rPr>
            </w:pPr>
            <w:r>
              <w:rPr>
                <w:sz w:val="20"/>
                <w:szCs w:val="20"/>
              </w:rPr>
              <w:t xml:space="preserve">All PP children who are working at a greater depth of understanding will continue to make at least expected progress and remain above the national expectation by the end of KS2. </w:t>
            </w:r>
          </w:p>
          <w:p w:rsidR="00133FFD" w:rsidRDefault="00133FFD" w:rsidP="00133FFD">
            <w:pPr>
              <w:spacing w:after="0" w:line="240" w:lineRule="auto"/>
              <w:rPr>
                <w:rFonts w:cs="Arial"/>
                <w:sz w:val="20"/>
                <w:szCs w:val="20"/>
              </w:rPr>
            </w:pP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Through regular focus, GD children will become a key priority in teaching. </w:t>
            </w:r>
          </w:p>
          <w:p w:rsidR="00133FFD" w:rsidRDefault="00133FFD" w:rsidP="00133FFD">
            <w:pPr>
              <w:spacing w:after="0" w:line="240" w:lineRule="auto"/>
              <w:rPr>
                <w:rFonts w:cs="Arial"/>
                <w:sz w:val="20"/>
                <w:szCs w:val="20"/>
              </w:rPr>
            </w:pPr>
            <w:r>
              <w:rPr>
                <w:rFonts w:cs="Arial"/>
                <w:sz w:val="20"/>
                <w:szCs w:val="20"/>
              </w:rPr>
              <w:t>Bank of resources built to challenge the most able pupils in Mathematics/English.</w:t>
            </w:r>
          </w:p>
          <w:p w:rsidR="00133FFD" w:rsidRDefault="00133FFD" w:rsidP="00133FFD">
            <w:pPr>
              <w:spacing w:after="0" w:line="240" w:lineRule="auto"/>
              <w:rPr>
                <w:rFonts w:cs="Arial"/>
                <w:sz w:val="20"/>
                <w:szCs w:val="20"/>
              </w:rPr>
            </w:pPr>
          </w:p>
          <w:p w:rsidR="00133FFD" w:rsidRPr="00F75FBD" w:rsidRDefault="00133FFD" w:rsidP="00133FFD">
            <w:pPr>
              <w:spacing w:after="0" w:line="240" w:lineRule="auto"/>
              <w:rPr>
                <w:rFonts w:cs="Arial"/>
                <w:i/>
                <w:sz w:val="20"/>
                <w:szCs w:val="20"/>
              </w:rPr>
            </w:pPr>
            <w:r w:rsidRPr="00133FFD">
              <w:rPr>
                <w:rFonts w:cs="Arial"/>
                <w:i/>
                <w:sz w:val="16"/>
                <w:szCs w:val="20"/>
              </w:rPr>
              <w:t xml:space="preserve">EEF – By being clear about the issues facing disadvantaged pupils, using evidence to identify the solutions most likely to work, and thinking hard about how these are implemented, school will be in the best position to deploy resources effectively. </w:t>
            </w:r>
          </w:p>
        </w:tc>
        <w:tc>
          <w:tcPr>
            <w:tcW w:w="2664" w:type="dxa"/>
            <w:shd w:val="clear" w:color="auto" w:fill="auto"/>
            <w:tcMar>
              <w:top w:w="57" w:type="dxa"/>
              <w:bottom w:w="57" w:type="dxa"/>
            </w:tcMar>
          </w:tcPr>
          <w:p w:rsidR="00133FFD" w:rsidRDefault="00133FFD" w:rsidP="00133FFD">
            <w:pPr>
              <w:pStyle w:val="ListParagraph"/>
              <w:numPr>
                <w:ilvl w:val="0"/>
                <w:numId w:val="31"/>
              </w:numPr>
              <w:spacing w:after="0" w:line="240" w:lineRule="auto"/>
              <w:rPr>
                <w:rFonts w:cs="Arial"/>
                <w:sz w:val="20"/>
                <w:szCs w:val="20"/>
              </w:rPr>
            </w:pPr>
            <w:r>
              <w:rPr>
                <w:rFonts w:cs="Arial"/>
                <w:sz w:val="20"/>
                <w:szCs w:val="20"/>
              </w:rPr>
              <w:t>PP lead monitoring</w:t>
            </w:r>
          </w:p>
          <w:p w:rsidR="00133FFD" w:rsidRDefault="00133FFD" w:rsidP="00133FFD">
            <w:pPr>
              <w:pStyle w:val="ListParagraph"/>
              <w:numPr>
                <w:ilvl w:val="0"/>
                <w:numId w:val="31"/>
              </w:numPr>
              <w:spacing w:after="0" w:line="240" w:lineRule="auto"/>
              <w:rPr>
                <w:rFonts w:cs="Arial"/>
                <w:sz w:val="20"/>
                <w:szCs w:val="20"/>
              </w:rPr>
            </w:pPr>
            <w:r w:rsidRPr="00133FFD">
              <w:rPr>
                <w:rFonts w:cs="Arial"/>
                <w:sz w:val="20"/>
                <w:szCs w:val="20"/>
              </w:rPr>
              <w:t xml:space="preserve">Regular meetings held with PP lead and class teachers to discuss attainment </w:t>
            </w:r>
          </w:p>
          <w:p w:rsidR="00133FFD" w:rsidRPr="00133FFD" w:rsidRDefault="00133FFD" w:rsidP="006052DC">
            <w:pPr>
              <w:pStyle w:val="ListParagraph"/>
              <w:numPr>
                <w:ilvl w:val="0"/>
                <w:numId w:val="31"/>
              </w:numPr>
              <w:spacing w:after="0" w:line="240" w:lineRule="auto"/>
              <w:rPr>
                <w:rFonts w:cs="Arial"/>
                <w:sz w:val="20"/>
                <w:szCs w:val="20"/>
              </w:rPr>
            </w:pPr>
            <w:r w:rsidRPr="00133FFD">
              <w:rPr>
                <w:rFonts w:cs="Arial"/>
                <w:sz w:val="20"/>
                <w:szCs w:val="20"/>
              </w:rPr>
              <w:t xml:space="preserve">Pupil Progress meetings held regularly to identify </w:t>
            </w:r>
            <w:r w:rsidR="006052DC">
              <w:rPr>
                <w:rFonts w:cs="Arial"/>
                <w:sz w:val="20"/>
                <w:szCs w:val="20"/>
              </w:rPr>
              <w:t>solutions to barriers for GD PP</w:t>
            </w:r>
          </w:p>
        </w:tc>
        <w:tc>
          <w:tcPr>
            <w:tcW w:w="1134" w:type="dxa"/>
            <w:shd w:val="clear" w:color="auto" w:fill="auto"/>
          </w:tcPr>
          <w:p w:rsidR="00133FFD" w:rsidRDefault="00133FFD" w:rsidP="00133FFD">
            <w:pPr>
              <w:spacing w:after="0" w:line="240" w:lineRule="auto"/>
              <w:rPr>
                <w:rFonts w:cs="Arial"/>
                <w:sz w:val="20"/>
                <w:szCs w:val="20"/>
              </w:rPr>
            </w:pPr>
            <w:proofErr w:type="spellStart"/>
            <w:r>
              <w:rPr>
                <w:rFonts w:cs="Arial"/>
                <w:sz w:val="20"/>
                <w:szCs w:val="20"/>
              </w:rPr>
              <w:t>JBa</w:t>
            </w:r>
            <w:proofErr w:type="spellEnd"/>
          </w:p>
          <w:p w:rsidR="00133FFD" w:rsidRDefault="00133FFD" w:rsidP="00133FFD">
            <w:pPr>
              <w:spacing w:after="0" w:line="240" w:lineRule="auto"/>
              <w:rPr>
                <w:rFonts w:cs="Arial"/>
                <w:sz w:val="20"/>
                <w:szCs w:val="20"/>
              </w:rPr>
            </w:pPr>
            <w:proofErr w:type="spellStart"/>
            <w:r>
              <w:rPr>
                <w:rFonts w:cs="Arial"/>
                <w:sz w:val="20"/>
                <w:szCs w:val="20"/>
              </w:rPr>
              <w:t>JBr</w:t>
            </w:r>
            <w:proofErr w:type="spellEnd"/>
          </w:p>
          <w:p w:rsidR="00133FFD" w:rsidRDefault="00133FFD" w:rsidP="00133FFD">
            <w:pPr>
              <w:spacing w:after="0" w:line="240" w:lineRule="auto"/>
              <w:rPr>
                <w:rFonts w:cs="Arial"/>
                <w:sz w:val="20"/>
                <w:szCs w:val="20"/>
              </w:rPr>
            </w:pPr>
            <w:r>
              <w:rPr>
                <w:rFonts w:cs="Arial"/>
                <w:sz w:val="20"/>
                <w:szCs w:val="20"/>
              </w:rPr>
              <w:t>VM</w:t>
            </w:r>
          </w:p>
        </w:tc>
        <w:tc>
          <w:tcPr>
            <w:tcW w:w="1559" w:type="dxa"/>
          </w:tcPr>
          <w:p w:rsidR="00133FFD" w:rsidRDefault="00133FFD" w:rsidP="00133FFD">
            <w:pPr>
              <w:spacing w:after="0" w:line="240" w:lineRule="auto"/>
              <w:rPr>
                <w:rFonts w:cs="Arial"/>
                <w:sz w:val="20"/>
                <w:szCs w:val="20"/>
              </w:rPr>
            </w:pPr>
            <w:r>
              <w:rPr>
                <w:rFonts w:cs="Arial"/>
                <w:sz w:val="20"/>
                <w:szCs w:val="20"/>
              </w:rPr>
              <w:t>£400</w:t>
            </w:r>
          </w:p>
          <w:p w:rsidR="00717982" w:rsidRPr="00717982" w:rsidRDefault="00717982" w:rsidP="006052DC">
            <w:pPr>
              <w:spacing w:after="0" w:line="240" w:lineRule="auto"/>
              <w:rPr>
                <w:rFonts w:cs="Arial"/>
                <w:i/>
                <w:sz w:val="20"/>
                <w:szCs w:val="20"/>
              </w:rPr>
            </w:pPr>
          </w:p>
        </w:tc>
      </w:tr>
      <w:tr w:rsidR="00133FFD" w:rsidRPr="00220947" w:rsidTr="009B0323">
        <w:tc>
          <w:tcPr>
            <w:tcW w:w="1696" w:type="dxa"/>
            <w:tcMar>
              <w:top w:w="57" w:type="dxa"/>
              <w:bottom w:w="57" w:type="dxa"/>
            </w:tcMar>
          </w:tcPr>
          <w:p w:rsidR="00133FFD" w:rsidRDefault="00133FFD" w:rsidP="00133FFD">
            <w:pPr>
              <w:spacing w:after="0" w:line="240" w:lineRule="auto"/>
              <w:rPr>
                <w:sz w:val="20"/>
                <w:szCs w:val="20"/>
              </w:rPr>
            </w:pPr>
            <w:r>
              <w:rPr>
                <w:sz w:val="20"/>
                <w:szCs w:val="20"/>
              </w:rPr>
              <w:t>A</w:t>
            </w:r>
          </w:p>
          <w:p w:rsidR="00133FFD" w:rsidRDefault="00133FFD" w:rsidP="00133FFD">
            <w:pPr>
              <w:spacing w:after="0" w:line="240" w:lineRule="auto"/>
              <w:rPr>
                <w:sz w:val="20"/>
                <w:szCs w:val="20"/>
              </w:rPr>
            </w:pPr>
            <w:r>
              <w:rPr>
                <w:sz w:val="20"/>
                <w:szCs w:val="20"/>
              </w:rPr>
              <w:t>C</w:t>
            </w:r>
          </w:p>
          <w:p w:rsidR="00133FFD" w:rsidRDefault="00133FFD" w:rsidP="00133FFD">
            <w:pPr>
              <w:spacing w:after="0" w:line="240" w:lineRule="auto"/>
              <w:rPr>
                <w:sz w:val="20"/>
                <w:szCs w:val="20"/>
              </w:rPr>
            </w:pPr>
          </w:p>
        </w:tc>
        <w:tc>
          <w:tcPr>
            <w:tcW w:w="3969" w:type="dxa"/>
            <w:gridSpan w:val="2"/>
            <w:tcMar>
              <w:top w:w="57" w:type="dxa"/>
              <w:bottom w:w="57" w:type="dxa"/>
            </w:tcMar>
          </w:tcPr>
          <w:p w:rsidR="00133FFD" w:rsidRDefault="00133FFD" w:rsidP="00133FFD">
            <w:pPr>
              <w:spacing w:after="0" w:line="240" w:lineRule="auto"/>
              <w:rPr>
                <w:sz w:val="20"/>
                <w:szCs w:val="20"/>
              </w:rPr>
            </w:pPr>
            <w:r>
              <w:rPr>
                <w:sz w:val="20"/>
                <w:szCs w:val="20"/>
              </w:rPr>
              <w:t xml:space="preserve">Pupils supported through key focus groups, experienced additional </w:t>
            </w:r>
            <w:proofErr w:type="gramStart"/>
            <w:r>
              <w:rPr>
                <w:sz w:val="20"/>
                <w:szCs w:val="20"/>
              </w:rPr>
              <w:t>adults ,</w:t>
            </w:r>
            <w:proofErr w:type="gramEnd"/>
            <w:r>
              <w:rPr>
                <w:sz w:val="20"/>
                <w:szCs w:val="20"/>
              </w:rPr>
              <w:t xml:space="preserve"> including specialist TAs to support within teaching of vocabulary and the retention of key skills.</w:t>
            </w:r>
          </w:p>
          <w:p w:rsidR="00133FFD" w:rsidRDefault="00133FFD" w:rsidP="00133FFD">
            <w:pPr>
              <w:spacing w:after="0" w:line="240" w:lineRule="auto"/>
              <w:rPr>
                <w:sz w:val="20"/>
                <w:szCs w:val="20"/>
              </w:rPr>
            </w:pPr>
          </w:p>
          <w:p w:rsidR="00133FFD" w:rsidRPr="00133FFD" w:rsidRDefault="00133FFD" w:rsidP="00133FFD">
            <w:pPr>
              <w:spacing w:after="0" w:line="240" w:lineRule="auto"/>
              <w:rPr>
                <w:i/>
                <w:sz w:val="20"/>
                <w:szCs w:val="20"/>
              </w:rPr>
            </w:pPr>
            <w:r>
              <w:rPr>
                <w:i/>
                <w:sz w:val="20"/>
                <w:szCs w:val="20"/>
              </w:rPr>
              <w:t>Key focus year groups include EYFS, Y2, Y3 and Y6.</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The strategy has been successful in previous years, including using a previous teacher who was employed as a TA in addition to other experienced staff members. </w:t>
            </w:r>
          </w:p>
          <w:p w:rsidR="00133FFD" w:rsidRPr="00F75FBD" w:rsidRDefault="00133FFD" w:rsidP="00133FFD">
            <w:pPr>
              <w:spacing w:after="0" w:line="240" w:lineRule="auto"/>
              <w:rPr>
                <w:rFonts w:cs="Arial"/>
                <w:sz w:val="16"/>
                <w:szCs w:val="20"/>
              </w:rPr>
            </w:pPr>
          </w:p>
          <w:p w:rsidR="00133FFD" w:rsidRDefault="00133FFD" w:rsidP="00133FFD">
            <w:pPr>
              <w:spacing w:after="0" w:line="240" w:lineRule="auto"/>
              <w:rPr>
                <w:rFonts w:cs="Arial"/>
                <w:sz w:val="20"/>
                <w:szCs w:val="20"/>
              </w:rPr>
            </w:pPr>
            <w:r>
              <w:rPr>
                <w:i/>
                <w:sz w:val="20"/>
              </w:rPr>
              <w:t xml:space="preserve">EEF - </w:t>
            </w:r>
            <w:r w:rsidRPr="00F75FBD">
              <w:rPr>
                <w:i/>
                <w:sz w:val="20"/>
              </w:rPr>
              <w:t>Research which focuses on teaching assistants who provide one to one or small group support shows a stronger positive benefit of between three and five additional months on average.</w:t>
            </w:r>
          </w:p>
        </w:tc>
        <w:tc>
          <w:tcPr>
            <w:tcW w:w="2664" w:type="dxa"/>
            <w:shd w:val="clear" w:color="auto" w:fill="auto"/>
            <w:tcMar>
              <w:top w:w="57" w:type="dxa"/>
              <w:bottom w:w="57" w:type="dxa"/>
            </w:tcMar>
          </w:tcPr>
          <w:p w:rsidR="00133FFD" w:rsidRDefault="00133FFD" w:rsidP="00133FFD">
            <w:pPr>
              <w:pStyle w:val="ListParagraph"/>
              <w:numPr>
                <w:ilvl w:val="0"/>
                <w:numId w:val="31"/>
              </w:numPr>
              <w:spacing w:after="0" w:line="240" w:lineRule="auto"/>
              <w:rPr>
                <w:rFonts w:cs="Arial"/>
                <w:sz w:val="20"/>
                <w:szCs w:val="20"/>
              </w:rPr>
            </w:pPr>
            <w:r>
              <w:rPr>
                <w:rFonts w:cs="Arial"/>
                <w:sz w:val="20"/>
                <w:szCs w:val="20"/>
              </w:rPr>
              <w:t>Effective employment process</w:t>
            </w:r>
          </w:p>
          <w:p w:rsidR="00133FFD" w:rsidRDefault="00133FFD" w:rsidP="00133FFD">
            <w:pPr>
              <w:pStyle w:val="ListParagraph"/>
              <w:numPr>
                <w:ilvl w:val="0"/>
                <w:numId w:val="31"/>
              </w:numPr>
              <w:spacing w:after="0" w:line="240" w:lineRule="auto"/>
              <w:rPr>
                <w:rFonts w:cs="Arial"/>
                <w:sz w:val="20"/>
                <w:szCs w:val="20"/>
              </w:rPr>
            </w:pPr>
            <w:r>
              <w:rPr>
                <w:rFonts w:cs="Arial"/>
                <w:sz w:val="20"/>
                <w:szCs w:val="20"/>
              </w:rPr>
              <w:t>Monitoring of progress throughout year group</w:t>
            </w:r>
          </w:p>
          <w:p w:rsidR="00133FFD" w:rsidRDefault="00133FFD" w:rsidP="00133FFD">
            <w:pPr>
              <w:pStyle w:val="ListParagraph"/>
              <w:numPr>
                <w:ilvl w:val="0"/>
                <w:numId w:val="31"/>
              </w:numPr>
              <w:spacing w:after="0" w:line="240" w:lineRule="auto"/>
              <w:rPr>
                <w:rFonts w:cs="Arial"/>
                <w:sz w:val="20"/>
                <w:szCs w:val="20"/>
              </w:rPr>
            </w:pPr>
            <w:r>
              <w:rPr>
                <w:rFonts w:cs="Arial"/>
                <w:sz w:val="20"/>
                <w:szCs w:val="20"/>
              </w:rPr>
              <w:t>Focussed group planning projects by experienced year group leads.</w:t>
            </w:r>
          </w:p>
          <w:p w:rsidR="00133FFD" w:rsidRDefault="00133FFD" w:rsidP="00133FFD">
            <w:pPr>
              <w:pStyle w:val="ListParagraph"/>
              <w:numPr>
                <w:ilvl w:val="0"/>
                <w:numId w:val="31"/>
              </w:numPr>
              <w:spacing w:after="0" w:line="240" w:lineRule="auto"/>
              <w:rPr>
                <w:rFonts w:cs="Arial"/>
                <w:sz w:val="20"/>
                <w:szCs w:val="20"/>
              </w:rPr>
            </w:pPr>
            <w:r>
              <w:rPr>
                <w:rFonts w:cs="Arial"/>
                <w:sz w:val="20"/>
                <w:szCs w:val="20"/>
              </w:rPr>
              <w:t>Pupil progress meetings</w:t>
            </w:r>
          </w:p>
          <w:p w:rsidR="00133FFD" w:rsidRPr="001B60DB" w:rsidRDefault="00133FFD" w:rsidP="00133FFD">
            <w:pPr>
              <w:pStyle w:val="ListParagraph"/>
              <w:numPr>
                <w:ilvl w:val="0"/>
                <w:numId w:val="31"/>
              </w:numPr>
              <w:spacing w:after="0" w:line="240" w:lineRule="auto"/>
              <w:rPr>
                <w:rFonts w:cs="Arial"/>
                <w:sz w:val="20"/>
                <w:szCs w:val="20"/>
              </w:rPr>
            </w:pPr>
            <w:r>
              <w:rPr>
                <w:rFonts w:cs="Arial"/>
                <w:sz w:val="20"/>
                <w:szCs w:val="20"/>
              </w:rPr>
              <w:t>Focussed intervention planning by experienced staff.</w:t>
            </w:r>
          </w:p>
        </w:tc>
        <w:tc>
          <w:tcPr>
            <w:tcW w:w="1134" w:type="dxa"/>
            <w:shd w:val="clear" w:color="auto" w:fill="auto"/>
          </w:tcPr>
          <w:p w:rsidR="00133FFD" w:rsidRDefault="00133FFD" w:rsidP="00133FFD">
            <w:pPr>
              <w:spacing w:after="0" w:line="240" w:lineRule="auto"/>
              <w:rPr>
                <w:rFonts w:cs="Arial"/>
                <w:sz w:val="20"/>
                <w:szCs w:val="20"/>
              </w:rPr>
            </w:pPr>
            <w:proofErr w:type="spellStart"/>
            <w:r>
              <w:rPr>
                <w:rFonts w:cs="Arial"/>
                <w:sz w:val="20"/>
                <w:szCs w:val="20"/>
              </w:rPr>
              <w:t>JBr</w:t>
            </w:r>
            <w:proofErr w:type="spellEnd"/>
          </w:p>
          <w:p w:rsidR="00133FFD" w:rsidRDefault="00133FFD" w:rsidP="00133FFD">
            <w:pPr>
              <w:spacing w:after="0" w:line="240" w:lineRule="auto"/>
              <w:rPr>
                <w:rFonts w:cs="Arial"/>
                <w:sz w:val="20"/>
                <w:szCs w:val="20"/>
              </w:rPr>
            </w:pPr>
            <w:r>
              <w:rPr>
                <w:rFonts w:cs="Arial"/>
                <w:sz w:val="20"/>
                <w:szCs w:val="20"/>
              </w:rPr>
              <w:t>VM</w:t>
            </w:r>
          </w:p>
          <w:p w:rsidR="00133FFD" w:rsidRDefault="00133FFD" w:rsidP="00133FFD">
            <w:pPr>
              <w:spacing w:after="0" w:line="240" w:lineRule="auto"/>
              <w:rPr>
                <w:rFonts w:cs="Arial"/>
                <w:sz w:val="20"/>
                <w:szCs w:val="20"/>
              </w:rPr>
            </w:pPr>
            <w:r>
              <w:rPr>
                <w:rFonts w:cs="Arial"/>
                <w:sz w:val="20"/>
                <w:szCs w:val="20"/>
              </w:rPr>
              <w:t>HC</w:t>
            </w:r>
          </w:p>
        </w:tc>
        <w:tc>
          <w:tcPr>
            <w:tcW w:w="1559" w:type="dxa"/>
          </w:tcPr>
          <w:p w:rsidR="00143288" w:rsidRPr="00717982" w:rsidRDefault="00133FFD" w:rsidP="006052DC">
            <w:pPr>
              <w:spacing w:after="0" w:line="240" w:lineRule="auto"/>
              <w:rPr>
                <w:rFonts w:cs="Arial"/>
                <w:i/>
                <w:color w:val="FF0000"/>
                <w:sz w:val="20"/>
                <w:szCs w:val="20"/>
              </w:rPr>
            </w:pPr>
            <w:r>
              <w:rPr>
                <w:rFonts w:cs="Arial"/>
                <w:sz w:val="20"/>
                <w:szCs w:val="20"/>
              </w:rPr>
              <w:t>£</w:t>
            </w:r>
            <w:r w:rsidR="006052DC">
              <w:rPr>
                <w:rFonts w:cs="Arial"/>
                <w:sz w:val="20"/>
                <w:szCs w:val="20"/>
              </w:rPr>
              <w:t>33,960</w:t>
            </w:r>
          </w:p>
          <w:p w:rsidR="00143288" w:rsidRDefault="00143288" w:rsidP="00143288">
            <w:pPr>
              <w:spacing w:after="0" w:line="240" w:lineRule="auto"/>
              <w:rPr>
                <w:rFonts w:cs="Arial"/>
                <w:i/>
                <w:color w:val="FF0000"/>
                <w:sz w:val="20"/>
                <w:szCs w:val="20"/>
              </w:rPr>
            </w:pPr>
          </w:p>
          <w:p w:rsidR="00143288" w:rsidRDefault="00143288" w:rsidP="00133FFD">
            <w:pPr>
              <w:spacing w:after="0" w:line="240" w:lineRule="auto"/>
              <w:rPr>
                <w:rFonts w:cs="Arial"/>
                <w:i/>
                <w:sz w:val="20"/>
                <w:szCs w:val="20"/>
              </w:rPr>
            </w:pPr>
          </w:p>
          <w:p w:rsidR="00143288" w:rsidRPr="00143288" w:rsidRDefault="00143288" w:rsidP="00133FFD">
            <w:pPr>
              <w:spacing w:after="0" w:line="240" w:lineRule="auto"/>
              <w:rPr>
                <w:rFonts w:cs="Arial"/>
                <w:i/>
                <w:sz w:val="20"/>
                <w:szCs w:val="20"/>
              </w:rPr>
            </w:pPr>
          </w:p>
          <w:p w:rsidR="00133FFD" w:rsidRDefault="00133FFD" w:rsidP="00133FFD">
            <w:pPr>
              <w:spacing w:after="0" w:line="240" w:lineRule="auto"/>
              <w:rPr>
                <w:rFonts w:cs="Arial"/>
                <w:sz w:val="20"/>
                <w:szCs w:val="20"/>
              </w:rPr>
            </w:pPr>
          </w:p>
        </w:tc>
      </w:tr>
      <w:tr w:rsidR="00133FFD" w:rsidRPr="00220947" w:rsidTr="009B0323">
        <w:tc>
          <w:tcPr>
            <w:tcW w:w="1696" w:type="dxa"/>
            <w:tcMar>
              <w:top w:w="57" w:type="dxa"/>
              <w:bottom w:w="57" w:type="dxa"/>
            </w:tcMar>
          </w:tcPr>
          <w:p w:rsidR="00133FFD" w:rsidRDefault="00133FFD" w:rsidP="00133FFD">
            <w:pPr>
              <w:spacing w:after="0" w:line="240" w:lineRule="auto"/>
              <w:rPr>
                <w:sz w:val="20"/>
                <w:szCs w:val="20"/>
              </w:rPr>
            </w:pPr>
            <w:r>
              <w:rPr>
                <w:sz w:val="20"/>
                <w:szCs w:val="20"/>
              </w:rPr>
              <w:t>A</w:t>
            </w:r>
          </w:p>
          <w:p w:rsidR="00133FFD" w:rsidRDefault="00133FFD" w:rsidP="00133FFD">
            <w:pPr>
              <w:spacing w:after="0" w:line="240" w:lineRule="auto"/>
              <w:rPr>
                <w:sz w:val="20"/>
                <w:szCs w:val="20"/>
              </w:rPr>
            </w:pPr>
            <w:r>
              <w:rPr>
                <w:sz w:val="20"/>
                <w:szCs w:val="20"/>
              </w:rPr>
              <w:t>B</w:t>
            </w:r>
          </w:p>
        </w:tc>
        <w:tc>
          <w:tcPr>
            <w:tcW w:w="3969" w:type="dxa"/>
            <w:gridSpan w:val="2"/>
            <w:tcMar>
              <w:top w:w="57" w:type="dxa"/>
              <w:bottom w:w="57" w:type="dxa"/>
            </w:tcMar>
          </w:tcPr>
          <w:p w:rsidR="00133FFD" w:rsidRDefault="00133FFD" w:rsidP="00133FFD">
            <w:pPr>
              <w:spacing w:after="0" w:line="240" w:lineRule="auto"/>
              <w:rPr>
                <w:sz w:val="20"/>
                <w:szCs w:val="20"/>
              </w:rPr>
            </w:pPr>
            <w:r>
              <w:rPr>
                <w:sz w:val="20"/>
                <w:szCs w:val="20"/>
              </w:rPr>
              <w:t xml:space="preserve">All staff in school to maintain the same approach to the teaching and development of PP children. All staff are able to identify groups of PP children and share the provision that they are provided at </w:t>
            </w:r>
            <w:proofErr w:type="spellStart"/>
            <w:r>
              <w:rPr>
                <w:sz w:val="20"/>
                <w:szCs w:val="20"/>
              </w:rPr>
              <w:t>Wath</w:t>
            </w:r>
            <w:proofErr w:type="spellEnd"/>
            <w:r>
              <w:rPr>
                <w:sz w:val="20"/>
                <w:szCs w:val="20"/>
              </w:rPr>
              <w:t xml:space="preserve"> Central.</w:t>
            </w:r>
          </w:p>
          <w:p w:rsidR="00133FFD" w:rsidRDefault="00133FFD" w:rsidP="00133FFD">
            <w:pPr>
              <w:spacing w:after="0" w:line="240" w:lineRule="auto"/>
              <w:rPr>
                <w:sz w:val="20"/>
                <w:szCs w:val="20"/>
              </w:rPr>
            </w:pPr>
          </w:p>
          <w:p w:rsidR="00133FFD" w:rsidRPr="006052DC" w:rsidRDefault="00133FFD" w:rsidP="00133FFD">
            <w:pPr>
              <w:spacing w:after="0" w:line="240" w:lineRule="auto"/>
              <w:rPr>
                <w:sz w:val="20"/>
                <w:szCs w:val="20"/>
              </w:rPr>
            </w:pPr>
            <w:r>
              <w:rPr>
                <w:sz w:val="20"/>
                <w:szCs w:val="20"/>
              </w:rPr>
              <w:t>Class teachers are aware of the wider range of opportunities for other children and support the encouragement of participation in these activities through a re</w:t>
            </w:r>
            <w:r w:rsidR="006052DC">
              <w:rPr>
                <w:sz w:val="20"/>
                <w:szCs w:val="20"/>
              </w:rPr>
              <w:t>levant, interesting curriculum.</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A whole staff awareness provides PP children to receive full support and access to the PP support.</w:t>
            </w:r>
          </w:p>
          <w:p w:rsidR="00133FFD" w:rsidRDefault="00133FFD" w:rsidP="00133FFD">
            <w:pPr>
              <w:spacing w:after="0" w:line="240" w:lineRule="auto"/>
              <w:rPr>
                <w:rFonts w:cs="Arial"/>
                <w:sz w:val="20"/>
                <w:szCs w:val="20"/>
              </w:rPr>
            </w:pPr>
          </w:p>
        </w:tc>
        <w:tc>
          <w:tcPr>
            <w:tcW w:w="2664" w:type="dxa"/>
            <w:shd w:val="clear" w:color="auto" w:fill="auto"/>
            <w:tcMar>
              <w:top w:w="57" w:type="dxa"/>
              <w:bottom w:w="57" w:type="dxa"/>
            </w:tcMar>
          </w:tcPr>
          <w:p w:rsidR="00133FFD" w:rsidRDefault="00133FFD" w:rsidP="00133FFD">
            <w:pPr>
              <w:pStyle w:val="ListParagraph"/>
              <w:numPr>
                <w:ilvl w:val="0"/>
                <w:numId w:val="31"/>
              </w:numPr>
              <w:spacing w:after="0" w:line="240" w:lineRule="auto"/>
              <w:rPr>
                <w:rFonts w:cs="Arial"/>
                <w:sz w:val="20"/>
                <w:szCs w:val="20"/>
              </w:rPr>
            </w:pPr>
            <w:r>
              <w:rPr>
                <w:rFonts w:cs="Arial"/>
                <w:sz w:val="20"/>
                <w:szCs w:val="20"/>
              </w:rPr>
              <w:t>Class overview discussions</w:t>
            </w:r>
          </w:p>
          <w:p w:rsidR="00133FFD" w:rsidRDefault="00133FFD" w:rsidP="00133FFD">
            <w:pPr>
              <w:pStyle w:val="ListParagraph"/>
              <w:numPr>
                <w:ilvl w:val="0"/>
                <w:numId w:val="31"/>
              </w:numPr>
              <w:spacing w:after="0" w:line="240" w:lineRule="auto"/>
              <w:rPr>
                <w:rFonts w:cs="Arial"/>
                <w:sz w:val="20"/>
                <w:szCs w:val="20"/>
              </w:rPr>
            </w:pPr>
            <w:r>
              <w:rPr>
                <w:rFonts w:cs="Arial"/>
                <w:sz w:val="20"/>
                <w:szCs w:val="20"/>
              </w:rPr>
              <w:t>Termly PP meetings</w:t>
            </w:r>
          </w:p>
          <w:p w:rsidR="00143288" w:rsidRDefault="00133FFD" w:rsidP="00143288">
            <w:pPr>
              <w:pStyle w:val="ListParagraph"/>
              <w:numPr>
                <w:ilvl w:val="0"/>
                <w:numId w:val="31"/>
              </w:numPr>
              <w:spacing w:after="0" w:line="240" w:lineRule="auto"/>
              <w:rPr>
                <w:rFonts w:cs="Arial"/>
                <w:sz w:val="20"/>
                <w:szCs w:val="20"/>
              </w:rPr>
            </w:pPr>
            <w:r>
              <w:rPr>
                <w:rFonts w:cs="Arial"/>
                <w:sz w:val="20"/>
                <w:szCs w:val="20"/>
              </w:rPr>
              <w:t>CT responsibility to monitor impact of provision.</w:t>
            </w:r>
          </w:p>
          <w:p w:rsidR="00143288" w:rsidRPr="00143288" w:rsidRDefault="00143288" w:rsidP="00143288">
            <w:pPr>
              <w:pStyle w:val="ListParagraph"/>
              <w:numPr>
                <w:ilvl w:val="0"/>
                <w:numId w:val="31"/>
              </w:numPr>
              <w:spacing w:after="0" w:line="240" w:lineRule="auto"/>
              <w:rPr>
                <w:rFonts w:cs="Arial"/>
                <w:sz w:val="20"/>
                <w:szCs w:val="20"/>
              </w:rPr>
            </w:pPr>
            <w:r>
              <w:rPr>
                <w:rFonts w:cs="Arial"/>
                <w:sz w:val="20"/>
                <w:szCs w:val="20"/>
              </w:rPr>
              <w:t>Effective delivery of CPD</w:t>
            </w:r>
          </w:p>
        </w:tc>
        <w:tc>
          <w:tcPr>
            <w:tcW w:w="1134" w:type="dxa"/>
            <w:shd w:val="clear" w:color="auto" w:fill="auto"/>
          </w:tcPr>
          <w:p w:rsidR="00133FFD" w:rsidRDefault="00133FFD" w:rsidP="00133FFD">
            <w:pPr>
              <w:spacing w:after="0" w:line="240" w:lineRule="auto"/>
              <w:rPr>
                <w:rFonts w:cs="Arial"/>
                <w:sz w:val="20"/>
                <w:szCs w:val="20"/>
              </w:rPr>
            </w:pPr>
            <w:proofErr w:type="spellStart"/>
            <w:r>
              <w:rPr>
                <w:rFonts w:cs="Arial"/>
                <w:sz w:val="20"/>
                <w:szCs w:val="20"/>
              </w:rPr>
              <w:t>JBa</w:t>
            </w:r>
            <w:proofErr w:type="spellEnd"/>
          </w:p>
        </w:tc>
        <w:tc>
          <w:tcPr>
            <w:tcW w:w="1559" w:type="dxa"/>
          </w:tcPr>
          <w:p w:rsidR="009B0323" w:rsidRPr="006052DC" w:rsidRDefault="006052DC" w:rsidP="009B0323">
            <w:pPr>
              <w:spacing w:after="0" w:line="240" w:lineRule="auto"/>
              <w:rPr>
                <w:rFonts w:cs="Arial"/>
                <w:color w:val="FF0000"/>
                <w:sz w:val="20"/>
                <w:szCs w:val="20"/>
              </w:rPr>
            </w:pPr>
            <w:r>
              <w:rPr>
                <w:rFonts w:cs="Arial"/>
                <w:sz w:val="20"/>
                <w:szCs w:val="20"/>
              </w:rPr>
              <w:t>£10,074</w:t>
            </w:r>
          </w:p>
          <w:p w:rsidR="009B0323" w:rsidRPr="009B0323" w:rsidRDefault="009B0323" w:rsidP="009B0323">
            <w:pPr>
              <w:spacing w:after="0" w:line="240" w:lineRule="auto"/>
              <w:rPr>
                <w:rFonts w:cs="Arial"/>
                <w:i/>
                <w:sz w:val="20"/>
                <w:szCs w:val="20"/>
              </w:rPr>
            </w:pPr>
          </w:p>
        </w:tc>
      </w:tr>
      <w:tr w:rsidR="00133FFD" w:rsidRPr="00220947" w:rsidTr="006052DC">
        <w:trPr>
          <w:trHeight w:val="500"/>
        </w:trPr>
        <w:tc>
          <w:tcPr>
            <w:tcW w:w="13858" w:type="dxa"/>
            <w:gridSpan w:val="6"/>
            <w:tcMar>
              <w:top w:w="57" w:type="dxa"/>
              <w:bottom w:w="57" w:type="dxa"/>
            </w:tcMar>
          </w:tcPr>
          <w:p w:rsidR="00133FFD" w:rsidRPr="00220947" w:rsidRDefault="006052DC" w:rsidP="006052DC">
            <w:pPr>
              <w:jc w:val="right"/>
              <w:rPr>
                <w:rFonts w:cs="Arial"/>
                <w:b/>
                <w:sz w:val="20"/>
                <w:szCs w:val="20"/>
              </w:rPr>
            </w:pPr>
            <w:r>
              <w:rPr>
                <w:rFonts w:cs="Arial"/>
                <w:b/>
                <w:sz w:val="20"/>
                <w:szCs w:val="20"/>
              </w:rPr>
              <w:t>Total budgeted cost</w:t>
            </w:r>
          </w:p>
        </w:tc>
        <w:tc>
          <w:tcPr>
            <w:tcW w:w="1559" w:type="dxa"/>
          </w:tcPr>
          <w:p w:rsidR="009B0323" w:rsidRPr="00F75FBD" w:rsidRDefault="009B0323" w:rsidP="006052DC">
            <w:pPr>
              <w:rPr>
                <w:rFonts w:cs="Arial"/>
                <w:b/>
                <w:i/>
                <w:sz w:val="20"/>
                <w:szCs w:val="20"/>
              </w:rPr>
            </w:pPr>
            <w:r>
              <w:rPr>
                <w:rFonts w:cs="Arial"/>
                <w:b/>
                <w:i/>
                <w:sz w:val="20"/>
                <w:szCs w:val="20"/>
              </w:rPr>
              <w:t>£58,693</w:t>
            </w:r>
            <w:r w:rsidR="006052DC">
              <w:rPr>
                <w:rFonts w:cs="Arial"/>
                <w:b/>
                <w:i/>
                <w:sz w:val="20"/>
                <w:szCs w:val="20"/>
              </w:rPr>
              <w:t xml:space="preserve">                </w:t>
            </w:r>
            <w:r>
              <w:rPr>
                <w:rFonts w:cs="Arial"/>
                <w:b/>
                <w:i/>
                <w:sz w:val="20"/>
                <w:szCs w:val="20"/>
              </w:rPr>
              <w:t>43%</w:t>
            </w:r>
          </w:p>
        </w:tc>
      </w:tr>
      <w:tr w:rsidR="00133FFD" w:rsidRPr="00220947" w:rsidTr="00143288">
        <w:tc>
          <w:tcPr>
            <w:tcW w:w="15417" w:type="dxa"/>
            <w:gridSpan w:val="7"/>
            <w:tcMar>
              <w:top w:w="57" w:type="dxa"/>
              <w:bottom w:w="57" w:type="dxa"/>
            </w:tcMar>
          </w:tcPr>
          <w:p w:rsidR="00133FFD" w:rsidRPr="00133FFD" w:rsidRDefault="00133FFD" w:rsidP="00133FFD">
            <w:pPr>
              <w:pStyle w:val="ListParagraph"/>
              <w:numPr>
                <w:ilvl w:val="0"/>
                <w:numId w:val="3"/>
              </w:numPr>
              <w:spacing w:after="0" w:line="240" w:lineRule="auto"/>
              <w:rPr>
                <w:rFonts w:cs="Arial"/>
                <w:b/>
                <w:sz w:val="20"/>
                <w:szCs w:val="20"/>
              </w:rPr>
            </w:pPr>
            <w:r w:rsidRPr="00133FFD">
              <w:rPr>
                <w:rFonts w:cs="Arial"/>
                <w:b/>
                <w:sz w:val="20"/>
                <w:szCs w:val="20"/>
              </w:rPr>
              <w:t>Target Academic Support</w:t>
            </w:r>
          </w:p>
        </w:tc>
      </w:tr>
      <w:tr w:rsidR="00133FFD" w:rsidRPr="00220947" w:rsidTr="009B0323">
        <w:tc>
          <w:tcPr>
            <w:tcW w:w="1696" w:type="dxa"/>
            <w:tcMar>
              <w:top w:w="57" w:type="dxa"/>
              <w:bottom w:w="57" w:type="dxa"/>
            </w:tcMar>
          </w:tcPr>
          <w:p w:rsidR="00133FFD" w:rsidRPr="00220947" w:rsidRDefault="00133FFD" w:rsidP="00133FFD">
            <w:pPr>
              <w:spacing w:after="0"/>
              <w:rPr>
                <w:rFonts w:cs="Arial"/>
                <w:b/>
                <w:sz w:val="20"/>
                <w:szCs w:val="20"/>
              </w:rPr>
            </w:pPr>
            <w:r w:rsidRPr="00220947">
              <w:rPr>
                <w:rFonts w:cs="Arial"/>
                <w:b/>
                <w:sz w:val="20"/>
                <w:szCs w:val="20"/>
              </w:rPr>
              <w:t>Desired outcome</w:t>
            </w:r>
          </w:p>
        </w:tc>
        <w:tc>
          <w:tcPr>
            <w:tcW w:w="3969" w:type="dxa"/>
            <w:gridSpan w:val="2"/>
            <w:tcMar>
              <w:top w:w="57" w:type="dxa"/>
              <w:bottom w:w="57" w:type="dxa"/>
            </w:tcMar>
          </w:tcPr>
          <w:p w:rsidR="00133FFD" w:rsidRPr="00220947" w:rsidRDefault="00133FFD" w:rsidP="00133FFD">
            <w:pPr>
              <w:spacing w:after="0"/>
              <w:rPr>
                <w:rFonts w:cs="Arial"/>
                <w:b/>
                <w:sz w:val="20"/>
                <w:szCs w:val="20"/>
              </w:rPr>
            </w:pPr>
            <w:r w:rsidRPr="00220947">
              <w:rPr>
                <w:rFonts w:cs="Arial"/>
                <w:b/>
                <w:sz w:val="20"/>
                <w:szCs w:val="20"/>
              </w:rPr>
              <w:t>Chosen action / approach</w:t>
            </w:r>
          </w:p>
        </w:tc>
        <w:tc>
          <w:tcPr>
            <w:tcW w:w="4395" w:type="dxa"/>
            <w:tcMar>
              <w:top w:w="57" w:type="dxa"/>
              <w:bottom w:w="57" w:type="dxa"/>
            </w:tcMar>
          </w:tcPr>
          <w:p w:rsidR="00133FFD" w:rsidRPr="00220947" w:rsidRDefault="00133FFD" w:rsidP="00133FFD">
            <w:pPr>
              <w:spacing w:after="0"/>
              <w:rPr>
                <w:rFonts w:cs="Arial"/>
                <w:b/>
                <w:sz w:val="20"/>
                <w:szCs w:val="20"/>
              </w:rPr>
            </w:pPr>
            <w:r w:rsidRPr="00220947">
              <w:rPr>
                <w:rFonts w:cs="Arial"/>
                <w:b/>
                <w:sz w:val="20"/>
                <w:szCs w:val="20"/>
              </w:rPr>
              <w:t>What is the evidence and rationale for this choice?</w:t>
            </w:r>
          </w:p>
        </w:tc>
        <w:tc>
          <w:tcPr>
            <w:tcW w:w="2664" w:type="dxa"/>
            <w:shd w:val="clear" w:color="auto" w:fill="auto"/>
            <w:tcMar>
              <w:top w:w="57" w:type="dxa"/>
              <w:bottom w:w="57" w:type="dxa"/>
            </w:tcMar>
          </w:tcPr>
          <w:p w:rsidR="00133FFD" w:rsidRPr="00220947" w:rsidRDefault="00133FFD" w:rsidP="00133FFD">
            <w:pPr>
              <w:spacing w:after="0"/>
              <w:rPr>
                <w:rFonts w:cs="Arial"/>
                <w:b/>
                <w:sz w:val="20"/>
                <w:szCs w:val="20"/>
              </w:rPr>
            </w:pPr>
            <w:r w:rsidRPr="00220947">
              <w:rPr>
                <w:rFonts w:cs="Arial"/>
                <w:b/>
                <w:sz w:val="20"/>
                <w:szCs w:val="20"/>
              </w:rPr>
              <w:t>How will you ensure it is implemented well?</w:t>
            </w:r>
          </w:p>
        </w:tc>
        <w:tc>
          <w:tcPr>
            <w:tcW w:w="1134" w:type="dxa"/>
            <w:shd w:val="clear" w:color="auto" w:fill="auto"/>
          </w:tcPr>
          <w:p w:rsidR="00133FFD" w:rsidRPr="00220947" w:rsidRDefault="00133FFD" w:rsidP="00133FFD">
            <w:pPr>
              <w:spacing w:after="0"/>
              <w:rPr>
                <w:rFonts w:cs="Arial"/>
                <w:b/>
                <w:sz w:val="20"/>
                <w:szCs w:val="20"/>
              </w:rPr>
            </w:pPr>
            <w:r w:rsidRPr="00220947">
              <w:rPr>
                <w:rFonts w:cs="Arial"/>
                <w:b/>
                <w:sz w:val="20"/>
                <w:szCs w:val="20"/>
              </w:rPr>
              <w:t>Staff lead</w:t>
            </w:r>
          </w:p>
        </w:tc>
        <w:tc>
          <w:tcPr>
            <w:tcW w:w="1559" w:type="dxa"/>
          </w:tcPr>
          <w:p w:rsidR="00133FFD" w:rsidRPr="00220947" w:rsidRDefault="00133FFD" w:rsidP="00133FFD">
            <w:pPr>
              <w:spacing w:after="0"/>
              <w:rPr>
                <w:rFonts w:cs="Arial"/>
                <w:b/>
                <w:sz w:val="20"/>
                <w:szCs w:val="20"/>
              </w:rPr>
            </w:pPr>
            <w:r w:rsidRPr="00220947">
              <w:rPr>
                <w:rFonts w:cs="Arial"/>
                <w:b/>
                <w:sz w:val="20"/>
                <w:szCs w:val="20"/>
              </w:rPr>
              <w:t>Budgeted costs</w:t>
            </w:r>
          </w:p>
        </w:tc>
      </w:tr>
      <w:tr w:rsidR="00133FFD" w:rsidRPr="00220947" w:rsidTr="009B0323">
        <w:tc>
          <w:tcPr>
            <w:tcW w:w="1696"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A</w:t>
            </w:r>
          </w:p>
          <w:p w:rsidR="00133FFD" w:rsidRDefault="00133FFD" w:rsidP="00133FFD">
            <w:pPr>
              <w:spacing w:after="0" w:line="240" w:lineRule="auto"/>
              <w:rPr>
                <w:rFonts w:cs="Arial"/>
                <w:sz w:val="20"/>
                <w:szCs w:val="20"/>
              </w:rPr>
            </w:pPr>
            <w:r>
              <w:rPr>
                <w:rFonts w:cs="Arial"/>
                <w:sz w:val="20"/>
                <w:szCs w:val="20"/>
              </w:rPr>
              <w:t>C</w:t>
            </w:r>
          </w:p>
          <w:p w:rsidR="00133FFD" w:rsidRPr="00220947" w:rsidRDefault="00133FFD" w:rsidP="00133FFD">
            <w:pPr>
              <w:spacing w:after="0" w:line="240" w:lineRule="auto"/>
              <w:rPr>
                <w:rFonts w:cs="Arial"/>
                <w:sz w:val="20"/>
                <w:szCs w:val="20"/>
              </w:rPr>
            </w:pPr>
            <w:r>
              <w:rPr>
                <w:rFonts w:cs="Arial"/>
                <w:sz w:val="20"/>
                <w:szCs w:val="20"/>
              </w:rPr>
              <w:t>E1</w:t>
            </w:r>
          </w:p>
        </w:tc>
        <w:tc>
          <w:tcPr>
            <w:tcW w:w="3969" w:type="dxa"/>
            <w:gridSpan w:val="2"/>
            <w:tcMar>
              <w:top w:w="57" w:type="dxa"/>
              <w:bottom w:w="57" w:type="dxa"/>
            </w:tcMar>
          </w:tcPr>
          <w:p w:rsidR="00133FFD" w:rsidRDefault="00133FFD" w:rsidP="00133FFD">
            <w:pPr>
              <w:spacing w:after="0" w:line="240" w:lineRule="auto"/>
              <w:rPr>
                <w:rFonts w:cs="Arial"/>
                <w:sz w:val="20"/>
                <w:szCs w:val="20"/>
              </w:rPr>
            </w:pPr>
            <w:r>
              <w:rPr>
                <w:rFonts w:cs="Arial"/>
                <w:sz w:val="20"/>
                <w:szCs w:val="20"/>
              </w:rPr>
              <w:t>PP children will fulfil their potential in reading, catch up skills where necessary or excel with higher order skills. PP children to effectively transfer these skills to writing. PP children will be exposure to quality texts and rich variety of these.</w:t>
            </w:r>
          </w:p>
          <w:p w:rsidR="00133FFD" w:rsidRDefault="00133FFD" w:rsidP="00133FFD">
            <w:pPr>
              <w:spacing w:after="0" w:line="240" w:lineRule="auto"/>
              <w:rPr>
                <w:rFonts w:cs="Arial"/>
                <w:sz w:val="20"/>
                <w:szCs w:val="20"/>
              </w:rPr>
            </w:pPr>
          </w:p>
          <w:p w:rsidR="00133FFD" w:rsidRPr="00220947" w:rsidRDefault="00133FFD" w:rsidP="006052DC">
            <w:pPr>
              <w:spacing w:after="0" w:line="240" w:lineRule="auto"/>
              <w:rPr>
                <w:rFonts w:cs="Arial"/>
                <w:sz w:val="20"/>
                <w:szCs w:val="20"/>
              </w:rPr>
            </w:pPr>
            <w:r>
              <w:rPr>
                <w:rFonts w:cs="Arial"/>
                <w:sz w:val="20"/>
                <w:szCs w:val="20"/>
              </w:rPr>
              <w:t>Reading support will include focus children for additional reading, lunchtime club, bed</w:t>
            </w:r>
            <w:r w:rsidR="006052DC">
              <w:rPr>
                <w:rFonts w:cs="Arial"/>
                <w:sz w:val="20"/>
                <w:szCs w:val="20"/>
              </w:rPr>
              <w:t xml:space="preserve">time story sessions, </w:t>
            </w:r>
            <w:r>
              <w:rPr>
                <w:rFonts w:cs="Arial"/>
                <w:sz w:val="20"/>
                <w:szCs w:val="20"/>
              </w:rPr>
              <w:t xml:space="preserve">volunteers and investment in the school library. </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The use of reading groups can allow for children who may not read at home to be heard reading or have reading modelled by an older child. </w:t>
            </w:r>
          </w:p>
          <w:p w:rsidR="00133FFD" w:rsidRDefault="00133FFD" w:rsidP="00133FFD">
            <w:pPr>
              <w:spacing w:after="0" w:line="240" w:lineRule="auto"/>
              <w:rPr>
                <w:rFonts w:cs="Arial"/>
                <w:sz w:val="20"/>
                <w:szCs w:val="20"/>
              </w:rPr>
            </w:pPr>
          </w:p>
          <w:p w:rsidR="00133FFD" w:rsidRPr="00220947" w:rsidRDefault="00133FFD" w:rsidP="00133FFD">
            <w:pPr>
              <w:spacing w:after="0" w:line="240" w:lineRule="auto"/>
              <w:rPr>
                <w:rFonts w:cs="Arial"/>
                <w:sz w:val="20"/>
                <w:szCs w:val="20"/>
              </w:rPr>
            </w:pPr>
            <w:r>
              <w:rPr>
                <w:rFonts w:cs="Arial"/>
                <w:sz w:val="20"/>
                <w:szCs w:val="20"/>
              </w:rPr>
              <w:t xml:space="preserve">As PP children are underperforming in comparison to non PP children in reading, focussed interventions can drive progress. </w:t>
            </w:r>
          </w:p>
        </w:tc>
        <w:tc>
          <w:tcPr>
            <w:tcW w:w="2664" w:type="dxa"/>
            <w:shd w:val="clear" w:color="auto" w:fill="auto"/>
            <w:tcMar>
              <w:top w:w="57" w:type="dxa"/>
              <w:bottom w:w="57" w:type="dxa"/>
            </w:tcMar>
          </w:tcPr>
          <w:p w:rsidR="00133FFD" w:rsidRDefault="00133FFD" w:rsidP="00133FFD">
            <w:pPr>
              <w:pStyle w:val="ListParagraph"/>
              <w:numPr>
                <w:ilvl w:val="0"/>
                <w:numId w:val="33"/>
              </w:numPr>
              <w:spacing w:after="0" w:line="240" w:lineRule="auto"/>
              <w:rPr>
                <w:rFonts w:cs="Arial"/>
                <w:sz w:val="20"/>
                <w:szCs w:val="20"/>
              </w:rPr>
            </w:pPr>
            <w:r>
              <w:rPr>
                <w:rFonts w:cs="Arial"/>
                <w:sz w:val="20"/>
                <w:szCs w:val="20"/>
              </w:rPr>
              <w:t>English co-ordinator to monitor reading groups across school.</w:t>
            </w:r>
          </w:p>
          <w:p w:rsidR="00133FFD" w:rsidRPr="0017344C" w:rsidRDefault="00133FFD" w:rsidP="00133FFD">
            <w:pPr>
              <w:pStyle w:val="ListParagraph"/>
              <w:numPr>
                <w:ilvl w:val="0"/>
                <w:numId w:val="33"/>
              </w:numPr>
              <w:spacing w:after="0" w:line="240" w:lineRule="auto"/>
              <w:rPr>
                <w:rFonts w:cs="Arial"/>
                <w:sz w:val="20"/>
                <w:szCs w:val="20"/>
              </w:rPr>
            </w:pPr>
            <w:r>
              <w:rPr>
                <w:rFonts w:cs="Arial"/>
                <w:sz w:val="20"/>
                <w:szCs w:val="20"/>
              </w:rPr>
              <w:t>Close monitor of progress</w:t>
            </w:r>
          </w:p>
        </w:tc>
        <w:tc>
          <w:tcPr>
            <w:tcW w:w="1134" w:type="dxa"/>
            <w:shd w:val="clear" w:color="auto" w:fill="auto"/>
          </w:tcPr>
          <w:p w:rsidR="00133FFD" w:rsidRDefault="00133FFD" w:rsidP="00133FFD">
            <w:pPr>
              <w:spacing w:after="0" w:line="240" w:lineRule="auto"/>
              <w:rPr>
                <w:rFonts w:cs="Arial"/>
                <w:sz w:val="20"/>
                <w:szCs w:val="20"/>
              </w:rPr>
            </w:pPr>
            <w:r>
              <w:rPr>
                <w:rFonts w:cs="Arial"/>
                <w:sz w:val="20"/>
                <w:szCs w:val="20"/>
              </w:rPr>
              <w:t>VM</w:t>
            </w:r>
          </w:p>
          <w:p w:rsidR="00133FFD" w:rsidRPr="00220947" w:rsidRDefault="00133FFD" w:rsidP="00133FFD">
            <w:pPr>
              <w:spacing w:after="0" w:line="240" w:lineRule="auto"/>
              <w:rPr>
                <w:rFonts w:cs="Arial"/>
                <w:sz w:val="20"/>
                <w:szCs w:val="20"/>
              </w:rPr>
            </w:pPr>
          </w:p>
        </w:tc>
        <w:tc>
          <w:tcPr>
            <w:tcW w:w="1559" w:type="dxa"/>
          </w:tcPr>
          <w:p w:rsidR="00133FFD" w:rsidRDefault="00133FFD" w:rsidP="00133FFD">
            <w:pPr>
              <w:spacing w:after="0" w:line="240" w:lineRule="auto"/>
              <w:rPr>
                <w:rFonts w:cs="Arial"/>
                <w:sz w:val="20"/>
                <w:szCs w:val="20"/>
              </w:rPr>
            </w:pPr>
            <w:r>
              <w:rPr>
                <w:rFonts w:cs="Arial"/>
                <w:sz w:val="20"/>
                <w:szCs w:val="20"/>
              </w:rPr>
              <w:t>£500</w:t>
            </w:r>
          </w:p>
          <w:p w:rsidR="00717982" w:rsidRPr="00220947" w:rsidRDefault="00717982" w:rsidP="006052DC">
            <w:pPr>
              <w:spacing w:after="0" w:line="240" w:lineRule="auto"/>
              <w:rPr>
                <w:rFonts w:cs="Arial"/>
                <w:sz w:val="20"/>
                <w:szCs w:val="20"/>
              </w:rPr>
            </w:pPr>
          </w:p>
        </w:tc>
      </w:tr>
      <w:tr w:rsidR="00133FFD" w:rsidRPr="00220947" w:rsidTr="009B0323">
        <w:tc>
          <w:tcPr>
            <w:tcW w:w="1696"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C</w:t>
            </w:r>
          </w:p>
        </w:tc>
        <w:tc>
          <w:tcPr>
            <w:tcW w:w="3969" w:type="dxa"/>
            <w:gridSpan w:val="2"/>
            <w:tcMar>
              <w:top w:w="57" w:type="dxa"/>
              <w:bottom w:w="57" w:type="dxa"/>
            </w:tcMar>
          </w:tcPr>
          <w:p w:rsidR="00133FFD" w:rsidRDefault="00133FFD" w:rsidP="00133FFD">
            <w:pPr>
              <w:spacing w:after="0" w:line="240" w:lineRule="auto"/>
              <w:rPr>
                <w:rFonts w:cs="Arial"/>
                <w:sz w:val="20"/>
                <w:szCs w:val="20"/>
              </w:rPr>
            </w:pPr>
            <w:r>
              <w:rPr>
                <w:rFonts w:cs="Arial"/>
                <w:sz w:val="20"/>
                <w:szCs w:val="20"/>
              </w:rPr>
              <w:t>The PP children within the Y3 cohort will close the gap between the group and non-PP group. Through additional support, this will consolidate basic key skills to allow for a development of progress.</w:t>
            </w:r>
          </w:p>
          <w:p w:rsidR="00133FFD" w:rsidRDefault="00133FFD" w:rsidP="00133FFD">
            <w:pPr>
              <w:spacing w:after="0" w:line="240" w:lineRule="auto"/>
              <w:rPr>
                <w:rFonts w:cs="Arial"/>
                <w:sz w:val="20"/>
                <w:szCs w:val="20"/>
              </w:rPr>
            </w:pPr>
            <w:r>
              <w:rPr>
                <w:rFonts w:cs="Arial"/>
                <w:sz w:val="20"/>
                <w:szCs w:val="20"/>
              </w:rPr>
              <w:t>Deploy an additional TA to the Y3 PP group to ensure that children can receive appropriate support within teaching group and specific intervention.</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The current Y3 cohort PP group are underperforming. </w:t>
            </w: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sz w:val="20"/>
                <w:szCs w:val="20"/>
              </w:rPr>
            </w:pPr>
            <w:r>
              <w:rPr>
                <w:rFonts w:cs="Arial"/>
                <w:sz w:val="20"/>
                <w:szCs w:val="20"/>
              </w:rPr>
              <w:t>Use of additional adult to support the PP children can consolidate basic key skills.</w:t>
            </w:r>
          </w:p>
          <w:p w:rsidR="00133FFD" w:rsidRDefault="00133FFD" w:rsidP="00133FFD">
            <w:pPr>
              <w:spacing w:after="0" w:line="240" w:lineRule="auto"/>
              <w:rPr>
                <w:rFonts w:cs="Arial"/>
                <w:sz w:val="20"/>
                <w:szCs w:val="20"/>
              </w:rPr>
            </w:pPr>
          </w:p>
          <w:p w:rsidR="00133FFD" w:rsidRPr="00F75FBD" w:rsidRDefault="00133FFD" w:rsidP="00133FFD">
            <w:pPr>
              <w:spacing w:after="0" w:line="240" w:lineRule="auto"/>
              <w:rPr>
                <w:rFonts w:cs="Arial"/>
                <w:sz w:val="16"/>
                <w:szCs w:val="20"/>
              </w:rPr>
            </w:pPr>
          </w:p>
          <w:p w:rsidR="00133FFD" w:rsidRPr="006052DC" w:rsidRDefault="00133FFD" w:rsidP="00133FFD">
            <w:pPr>
              <w:spacing w:after="0" w:line="240" w:lineRule="auto"/>
              <w:rPr>
                <w:rFonts w:cs="Arial"/>
                <w:sz w:val="16"/>
                <w:szCs w:val="20"/>
              </w:rPr>
            </w:pPr>
            <w:r w:rsidRPr="00133FFD">
              <w:rPr>
                <w:i/>
                <w:sz w:val="16"/>
              </w:rPr>
              <w:t>EEF - Research which focuses on teaching assistants who provide one to one or small group support shows a stronger positive benefit of between three and five additional months on average</w:t>
            </w:r>
          </w:p>
        </w:tc>
        <w:tc>
          <w:tcPr>
            <w:tcW w:w="2664" w:type="dxa"/>
            <w:shd w:val="clear" w:color="auto" w:fill="auto"/>
            <w:tcMar>
              <w:top w:w="57" w:type="dxa"/>
              <w:bottom w:w="57" w:type="dxa"/>
            </w:tcMar>
          </w:tcPr>
          <w:p w:rsidR="00133FFD" w:rsidRDefault="00133FFD" w:rsidP="00133FFD">
            <w:pPr>
              <w:pStyle w:val="ListParagraph"/>
              <w:numPr>
                <w:ilvl w:val="0"/>
                <w:numId w:val="33"/>
              </w:numPr>
              <w:spacing w:after="0" w:line="240" w:lineRule="auto"/>
              <w:rPr>
                <w:rFonts w:cs="Arial"/>
                <w:sz w:val="20"/>
                <w:szCs w:val="20"/>
              </w:rPr>
            </w:pPr>
            <w:r>
              <w:rPr>
                <w:rFonts w:cs="Arial"/>
                <w:sz w:val="20"/>
                <w:szCs w:val="20"/>
              </w:rPr>
              <w:t>Meetings with Y3 team</w:t>
            </w:r>
          </w:p>
          <w:p w:rsidR="00133FFD" w:rsidRDefault="00133FFD" w:rsidP="00133FFD">
            <w:pPr>
              <w:pStyle w:val="ListParagraph"/>
              <w:numPr>
                <w:ilvl w:val="0"/>
                <w:numId w:val="33"/>
              </w:numPr>
              <w:spacing w:after="0" w:line="240" w:lineRule="auto"/>
              <w:rPr>
                <w:rFonts w:cs="Arial"/>
                <w:sz w:val="20"/>
                <w:szCs w:val="20"/>
              </w:rPr>
            </w:pPr>
            <w:r>
              <w:rPr>
                <w:rFonts w:cs="Arial"/>
                <w:sz w:val="20"/>
                <w:szCs w:val="20"/>
              </w:rPr>
              <w:t>Pupil progress meetings</w:t>
            </w:r>
          </w:p>
          <w:p w:rsidR="00133FFD" w:rsidRDefault="00133FFD" w:rsidP="00133FFD">
            <w:pPr>
              <w:pStyle w:val="ListParagraph"/>
              <w:numPr>
                <w:ilvl w:val="0"/>
                <w:numId w:val="33"/>
              </w:numPr>
              <w:spacing w:after="0" w:line="240" w:lineRule="auto"/>
              <w:rPr>
                <w:rFonts w:cs="Arial"/>
                <w:sz w:val="20"/>
                <w:szCs w:val="20"/>
              </w:rPr>
            </w:pPr>
            <w:r>
              <w:rPr>
                <w:rFonts w:cs="Arial"/>
                <w:sz w:val="20"/>
                <w:szCs w:val="20"/>
              </w:rPr>
              <w:t>Analysis of data</w:t>
            </w:r>
          </w:p>
        </w:tc>
        <w:tc>
          <w:tcPr>
            <w:tcW w:w="1134" w:type="dxa"/>
            <w:shd w:val="clear" w:color="auto" w:fill="auto"/>
          </w:tcPr>
          <w:p w:rsidR="00133FFD" w:rsidRDefault="00133FFD" w:rsidP="00133FFD">
            <w:pPr>
              <w:spacing w:after="0" w:line="240" w:lineRule="auto"/>
              <w:rPr>
                <w:rFonts w:cs="Arial"/>
                <w:sz w:val="20"/>
                <w:szCs w:val="20"/>
              </w:rPr>
            </w:pPr>
            <w:proofErr w:type="spellStart"/>
            <w:r>
              <w:rPr>
                <w:rFonts w:cs="Arial"/>
                <w:sz w:val="20"/>
                <w:szCs w:val="20"/>
              </w:rPr>
              <w:t>JBa</w:t>
            </w:r>
            <w:proofErr w:type="spellEnd"/>
          </w:p>
          <w:p w:rsidR="00133FFD" w:rsidRDefault="00133FFD" w:rsidP="00133FFD">
            <w:pPr>
              <w:spacing w:after="0" w:line="240" w:lineRule="auto"/>
              <w:rPr>
                <w:rFonts w:cs="Arial"/>
                <w:sz w:val="20"/>
                <w:szCs w:val="20"/>
              </w:rPr>
            </w:pPr>
            <w:r>
              <w:rPr>
                <w:rFonts w:cs="Arial"/>
                <w:sz w:val="20"/>
                <w:szCs w:val="20"/>
              </w:rPr>
              <w:t>LW</w:t>
            </w:r>
          </w:p>
          <w:p w:rsidR="00133FFD" w:rsidRDefault="00133FFD" w:rsidP="00133FFD">
            <w:pPr>
              <w:spacing w:after="0" w:line="240" w:lineRule="auto"/>
              <w:rPr>
                <w:rFonts w:cs="Arial"/>
                <w:sz w:val="20"/>
                <w:szCs w:val="20"/>
              </w:rPr>
            </w:pPr>
            <w:r>
              <w:rPr>
                <w:rFonts w:cs="Arial"/>
                <w:sz w:val="20"/>
                <w:szCs w:val="20"/>
              </w:rPr>
              <w:t>MJ</w:t>
            </w:r>
          </w:p>
        </w:tc>
        <w:tc>
          <w:tcPr>
            <w:tcW w:w="1559" w:type="dxa"/>
          </w:tcPr>
          <w:p w:rsidR="009B0323" w:rsidRDefault="009B0323" w:rsidP="00133FFD">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£16,348</w:t>
            </w:r>
          </w:p>
          <w:p w:rsidR="00717982" w:rsidRPr="00717982" w:rsidRDefault="00717982" w:rsidP="00133FFD">
            <w:pPr>
              <w:spacing w:after="0" w:line="240" w:lineRule="auto"/>
              <w:rPr>
                <w:rFonts w:cs="Arial"/>
                <w:i/>
                <w:color w:val="FF0000"/>
                <w:sz w:val="20"/>
                <w:szCs w:val="20"/>
              </w:rPr>
            </w:pPr>
          </w:p>
        </w:tc>
      </w:tr>
      <w:tr w:rsidR="00133FFD" w:rsidRPr="00220947" w:rsidTr="009B0323">
        <w:trPr>
          <w:trHeight w:val="28"/>
        </w:trPr>
        <w:tc>
          <w:tcPr>
            <w:tcW w:w="1696"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C</w:t>
            </w:r>
          </w:p>
          <w:p w:rsidR="00133FFD" w:rsidRPr="00220947" w:rsidRDefault="00133FFD" w:rsidP="00133FFD">
            <w:pPr>
              <w:spacing w:after="0" w:line="240" w:lineRule="auto"/>
              <w:rPr>
                <w:rFonts w:cs="Arial"/>
                <w:sz w:val="20"/>
                <w:szCs w:val="20"/>
              </w:rPr>
            </w:pPr>
            <w:r>
              <w:rPr>
                <w:rFonts w:cs="Arial"/>
                <w:sz w:val="20"/>
                <w:szCs w:val="20"/>
              </w:rPr>
              <w:t>E1</w:t>
            </w:r>
          </w:p>
        </w:tc>
        <w:tc>
          <w:tcPr>
            <w:tcW w:w="3969" w:type="dxa"/>
            <w:gridSpan w:val="2"/>
            <w:tcMar>
              <w:top w:w="57" w:type="dxa"/>
              <w:bottom w:w="57" w:type="dxa"/>
            </w:tcMar>
          </w:tcPr>
          <w:p w:rsidR="00133FFD" w:rsidRPr="005B0CFF" w:rsidRDefault="00133FFD" w:rsidP="00133FFD">
            <w:pPr>
              <w:spacing w:after="0" w:line="240" w:lineRule="auto"/>
              <w:rPr>
                <w:rFonts w:cs="Arial"/>
                <w:sz w:val="20"/>
                <w:szCs w:val="20"/>
              </w:rPr>
            </w:pPr>
            <w:r w:rsidRPr="005B0CFF">
              <w:rPr>
                <w:sz w:val="20"/>
                <w:szCs w:val="20"/>
              </w:rPr>
              <w:t>Pupil Premium Children will have an increased knowledge and understanding of a wider range of vocabulary which will contribute towards progress and attainment in reading, writing and mathematical reasoning.</w:t>
            </w:r>
          </w:p>
          <w:p w:rsidR="00133FFD" w:rsidRPr="005B0CFF" w:rsidRDefault="00133FFD" w:rsidP="00133FFD">
            <w:pPr>
              <w:spacing w:after="0" w:line="240" w:lineRule="auto"/>
              <w:rPr>
                <w:rFonts w:cs="Arial"/>
                <w:sz w:val="20"/>
                <w:szCs w:val="20"/>
              </w:rPr>
            </w:pPr>
          </w:p>
          <w:p w:rsidR="00133FFD" w:rsidRPr="006052DC" w:rsidRDefault="00133FFD" w:rsidP="00133FFD">
            <w:pPr>
              <w:spacing w:after="0" w:line="240" w:lineRule="auto"/>
              <w:rPr>
                <w:rFonts w:cs="Arial"/>
                <w:sz w:val="20"/>
                <w:szCs w:val="20"/>
              </w:rPr>
            </w:pPr>
            <w:r>
              <w:rPr>
                <w:rFonts w:cs="Arial"/>
                <w:sz w:val="20"/>
                <w:szCs w:val="20"/>
              </w:rPr>
              <w:t>FS children will be supported in their language development and issues will be quic</w:t>
            </w:r>
            <w:r w:rsidR="006052DC">
              <w:rPr>
                <w:rFonts w:cs="Arial"/>
                <w:sz w:val="20"/>
                <w:szCs w:val="20"/>
              </w:rPr>
              <w:t xml:space="preserve">kly identified and acted upon. </w:t>
            </w:r>
          </w:p>
          <w:p w:rsidR="00133FFD" w:rsidRPr="00133FFD" w:rsidRDefault="00133FFD" w:rsidP="00133FFD">
            <w:pPr>
              <w:tabs>
                <w:tab w:val="left" w:pos="5611"/>
              </w:tabs>
              <w:spacing w:line="240" w:lineRule="auto"/>
              <w:rPr>
                <w:rFonts w:cs="Arial"/>
                <w:sz w:val="20"/>
                <w:szCs w:val="20"/>
              </w:rPr>
            </w:pPr>
            <w:r w:rsidRPr="00220947">
              <w:rPr>
                <w:rFonts w:cs="Arial"/>
                <w:sz w:val="20"/>
                <w:szCs w:val="20"/>
              </w:rPr>
              <w:t xml:space="preserve">Employment of a Speech and Language Therapist (1 day fortnightly) </w:t>
            </w:r>
            <w:r>
              <w:rPr>
                <w:rFonts w:cs="Arial"/>
                <w:sz w:val="20"/>
                <w:szCs w:val="20"/>
              </w:rPr>
              <w:t>to support FS staff in delivering high quality SAL support.</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This strategy has proved successful in previous years and the gap for pupils with SAL difficulties has closed resulting in fewer children entering KS1 with SAL difficulties. </w:t>
            </w:r>
          </w:p>
          <w:p w:rsidR="00133FFD" w:rsidRDefault="00133FFD" w:rsidP="00133FFD">
            <w:pPr>
              <w:tabs>
                <w:tab w:val="left" w:pos="1965"/>
              </w:tabs>
              <w:spacing w:after="0" w:line="240" w:lineRule="auto"/>
              <w:rPr>
                <w:rFonts w:cs="Arial"/>
                <w:sz w:val="20"/>
                <w:szCs w:val="20"/>
              </w:rPr>
            </w:pPr>
          </w:p>
          <w:p w:rsidR="00133FFD" w:rsidRPr="00C54724" w:rsidRDefault="00133FFD" w:rsidP="00133FFD">
            <w:pPr>
              <w:tabs>
                <w:tab w:val="left" w:pos="1965"/>
              </w:tabs>
              <w:spacing w:after="0" w:line="240" w:lineRule="auto"/>
            </w:pPr>
            <w:r w:rsidRPr="005B0CFF">
              <w:rPr>
                <w:sz w:val="20"/>
                <w:szCs w:val="20"/>
              </w:rPr>
              <w:t>Significant impact has been proven with targeted pupils improving pronunciation and acquisition of language skills which in turn has positively impacted on progress and attainment</w:t>
            </w:r>
            <w:r>
              <w:t>.</w:t>
            </w:r>
          </w:p>
        </w:tc>
        <w:tc>
          <w:tcPr>
            <w:tcW w:w="2664" w:type="dxa"/>
            <w:shd w:val="clear" w:color="auto" w:fill="auto"/>
            <w:tcMar>
              <w:top w:w="57" w:type="dxa"/>
              <w:bottom w:w="57" w:type="dxa"/>
            </w:tcMar>
          </w:tcPr>
          <w:p w:rsidR="00133FFD" w:rsidRPr="00C54724" w:rsidRDefault="00133FFD" w:rsidP="00133FFD">
            <w:pPr>
              <w:pStyle w:val="ListParagraph"/>
              <w:numPr>
                <w:ilvl w:val="0"/>
                <w:numId w:val="36"/>
              </w:numPr>
              <w:spacing w:after="0" w:line="240" w:lineRule="auto"/>
              <w:rPr>
                <w:rFonts w:cs="Arial"/>
                <w:sz w:val="20"/>
                <w:szCs w:val="20"/>
              </w:rPr>
            </w:pPr>
            <w:r w:rsidRPr="00C54724">
              <w:rPr>
                <w:rFonts w:cs="Arial"/>
                <w:sz w:val="20"/>
                <w:szCs w:val="20"/>
              </w:rPr>
              <w:t>Half termly pupil progress meetings</w:t>
            </w:r>
          </w:p>
          <w:p w:rsidR="00133FFD" w:rsidRPr="00C54724" w:rsidRDefault="00133FFD" w:rsidP="00133FFD">
            <w:pPr>
              <w:pStyle w:val="ListParagraph"/>
              <w:numPr>
                <w:ilvl w:val="0"/>
                <w:numId w:val="36"/>
              </w:numPr>
              <w:spacing w:after="0" w:line="240" w:lineRule="auto"/>
              <w:rPr>
                <w:rFonts w:cs="Arial"/>
                <w:sz w:val="20"/>
                <w:szCs w:val="20"/>
              </w:rPr>
            </w:pPr>
            <w:r w:rsidRPr="00C54724">
              <w:rPr>
                <w:rFonts w:cs="Arial"/>
                <w:sz w:val="20"/>
                <w:szCs w:val="20"/>
              </w:rPr>
              <w:t>Tight monitoring and evaluation (drop ins, work scrutiny, lesson/intervention observations)</w:t>
            </w:r>
          </w:p>
          <w:p w:rsidR="00133FFD" w:rsidRPr="00C54724" w:rsidRDefault="00133FFD" w:rsidP="00133FFD">
            <w:pPr>
              <w:pStyle w:val="ListParagraph"/>
              <w:numPr>
                <w:ilvl w:val="0"/>
                <w:numId w:val="36"/>
              </w:numPr>
              <w:spacing w:after="0" w:line="240" w:lineRule="auto"/>
              <w:rPr>
                <w:rFonts w:cs="Arial"/>
                <w:sz w:val="20"/>
                <w:szCs w:val="20"/>
              </w:rPr>
            </w:pPr>
            <w:r w:rsidRPr="00C54724">
              <w:rPr>
                <w:rFonts w:cs="Arial"/>
                <w:sz w:val="20"/>
                <w:szCs w:val="20"/>
              </w:rPr>
              <w:t>Data collection and analysis (data provided by SALT)</w:t>
            </w:r>
          </w:p>
          <w:p w:rsidR="00133FFD" w:rsidRPr="006052DC" w:rsidRDefault="00133FFD" w:rsidP="00133FFD">
            <w:pPr>
              <w:pStyle w:val="ListParagraph"/>
              <w:numPr>
                <w:ilvl w:val="0"/>
                <w:numId w:val="36"/>
              </w:numPr>
              <w:spacing w:after="0" w:line="240" w:lineRule="auto"/>
              <w:rPr>
                <w:rFonts w:cs="Arial"/>
                <w:sz w:val="20"/>
                <w:szCs w:val="20"/>
              </w:rPr>
            </w:pPr>
            <w:r w:rsidRPr="00C54724">
              <w:rPr>
                <w:rFonts w:cs="Arial"/>
                <w:sz w:val="20"/>
                <w:szCs w:val="20"/>
              </w:rPr>
              <w:t>End of SALT Programme outcomes/data</w:t>
            </w:r>
          </w:p>
        </w:tc>
        <w:tc>
          <w:tcPr>
            <w:tcW w:w="1134" w:type="dxa"/>
            <w:shd w:val="clear" w:color="auto" w:fill="auto"/>
          </w:tcPr>
          <w:p w:rsidR="00133FFD" w:rsidRDefault="00133FFD" w:rsidP="00133FFD">
            <w:pPr>
              <w:spacing w:after="0"/>
              <w:rPr>
                <w:rFonts w:cs="Arial"/>
                <w:sz w:val="20"/>
                <w:szCs w:val="20"/>
              </w:rPr>
            </w:pPr>
            <w:proofErr w:type="spellStart"/>
            <w:r>
              <w:rPr>
                <w:rFonts w:cs="Arial"/>
                <w:sz w:val="20"/>
                <w:szCs w:val="20"/>
              </w:rPr>
              <w:t>EBr</w:t>
            </w:r>
            <w:proofErr w:type="spellEnd"/>
          </w:p>
          <w:p w:rsidR="00133FFD" w:rsidRDefault="00133FFD" w:rsidP="00133FFD">
            <w:pPr>
              <w:spacing w:after="0"/>
              <w:rPr>
                <w:rFonts w:cs="Arial"/>
                <w:sz w:val="20"/>
                <w:szCs w:val="20"/>
              </w:rPr>
            </w:pPr>
            <w:r>
              <w:rPr>
                <w:rFonts w:cs="Arial"/>
                <w:sz w:val="20"/>
                <w:szCs w:val="20"/>
              </w:rPr>
              <w:t>VM</w:t>
            </w:r>
          </w:p>
          <w:p w:rsidR="00133FFD" w:rsidRPr="00220947" w:rsidRDefault="00133FFD" w:rsidP="00133FFD">
            <w:pPr>
              <w:spacing w:after="0"/>
              <w:rPr>
                <w:rFonts w:cs="Arial"/>
                <w:sz w:val="20"/>
                <w:szCs w:val="20"/>
              </w:rPr>
            </w:pPr>
          </w:p>
        </w:tc>
        <w:tc>
          <w:tcPr>
            <w:tcW w:w="1559" w:type="dxa"/>
          </w:tcPr>
          <w:p w:rsidR="00133FFD" w:rsidRDefault="00133FFD" w:rsidP="00133FFD">
            <w:pPr>
              <w:spacing w:after="0"/>
              <w:rPr>
                <w:rFonts w:cs="Arial"/>
                <w:color w:val="auto"/>
                <w:sz w:val="20"/>
                <w:szCs w:val="20"/>
              </w:rPr>
            </w:pPr>
            <w:r w:rsidRPr="00F75FBD">
              <w:rPr>
                <w:rFonts w:cs="Arial"/>
                <w:color w:val="auto"/>
                <w:sz w:val="20"/>
                <w:szCs w:val="20"/>
              </w:rPr>
              <w:t>£5867</w:t>
            </w:r>
          </w:p>
          <w:p w:rsidR="00717982" w:rsidRPr="00717982" w:rsidRDefault="00717982" w:rsidP="006052DC">
            <w:pPr>
              <w:spacing w:after="0"/>
              <w:rPr>
                <w:rFonts w:cs="Arial"/>
                <w:i/>
                <w:color w:val="FF0000"/>
                <w:sz w:val="20"/>
                <w:szCs w:val="20"/>
              </w:rPr>
            </w:pPr>
          </w:p>
        </w:tc>
      </w:tr>
      <w:tr w:rsidR="00133FFD" w:rsidRPr="00220947" w:rsidTr="006052DC">
        <w:trPr>
          <w:trHeight w:val="500"/>
        </w:trPr>
        <w:tc>
          <w:tcPr>
            <w:tcW w:w="13858" w:type="dxa"/>
            <w:gridSpan w:val="6"/>
            <w:tcMar>
              <w:top w:w="57" w:type="dxa"/>
              <w:bottom w:w="57" w:type="dxa"/>
            </w:tcMar>
          </w:tcPr>
          <w:p w:rsidR="00133FFD" w:rsidRPr="00220947" w:rsidRDefault="00133FFD" w:rsidP="006052DC">
            <w:pPr>
              <w:jc w:val="right"/>
              <w:rPr>
                <w:rFonts w:cs="Arial"/>
                <w:b/>
                <w:sz w:val="20"/>
                <w:szCs w:val="20"/>
              </w:rPr>
            </w:pPr>
            <w:r w:rsidRPr="00220947">
              <w:rPr>
                <w:rFonts w:cs="Arial"/>
                <w:b/>
                <w:sz w:val="20"/>
                <w:szCs w:val="20"/>
              </w:rPr>
              <w:t>Total budgeted cost</w:t>
            </w:r>
          </w:p>
        </w:tc>
        <w:tc>
          <w:tcPr>
            <w:tcW w:w="1559" w:type="dxa"/>
          </w:tcPr>
          <w:p w:rsidR="00133FFD" w:rsidRPr="00133FFD" w:rsidRDefault="009B0323" w:rsidP="006052DC">
            <w:pPr>
              <w:rPr>
                <w:rFonts w:cs="Arial"/>
                <w:b/>
                <w:sz w:val="20"/>
                <w:szCs w:val="20"/>
              </w:rPr>
            </w:pPr>
            <w:r>
              <w:rPr>
                <w:rFonts w:cs="Arial"/>
                <w:b/>
                <w:i/>
                <w:sz w:val="20"/>
                <w:szCs w:val="20"/>
              </w:rPr>
              <w:t>£</w:t>
            </w:r>
            <w:r w:rsidRPr="009B0323">
              <w:rPr>
                <w:rFonts w:cs="Arial"/>
                <w:b/>
                <w:i/>
                <w:sz w:val="20"/>
                <w:szCs w:val="20"/>
              </w:rPr>
              <w:t>2</w:t>
            </w:r>
            <w:r>
              <w:rPr>
                <w:rFonts w:cs="Arial"/>
                <w:b/>
                <w:i/>
                <w:sz w:val="20"/>
                <w:szCs w:val="20"/>
              </w:rPr>
              <w:t>2</w:t>
            </w:r>
            <w:r w:rsidRPr="009B0323">
              <w:rPr>
                <w:rFonts w:cs="Arial"/>
                <w:b/>
                <w:i/>
                <w:sz w:val="20"/>
                <w:szCs w:val="20"/>
              </w:rPr>
              <w:t>,</w:t>
            </w:r>
            <w:r>
              <w:rPr>
                <w:rFonts w:cs="Arial"/>
                <w:b/>
                <w:i/>
                <w:sz w:val="20"/>
                <w:szCs w:val="20"/>
              </w:rPr>
              <w:t>715</w:t>
            </w:r>
            <w:r w:rsidR="006052DC">
              <w:rPr>
                <w:rFonts w:cs="Arial"/>
                <w:b/>
                <w:i/>
                <w:sz w:val="20"/>
                <w:szCs w:val="20"/>
              </w:rPr>
              <w:t xml:space="preserve">             </w:t>
            </w:r>
            <w:r>
              <w:rPr>
                <w:rFonts w:cs="Arial"/>
                <w:b/>
                <w:sz w:val="20"/>
                <w:szCs w:val="20"/>
              </w:rPr>
              <w:t>17</w:t>
            </w:r>
            <w:r w:rsidR="00133FFD">
              <w:rPr>
                <w:rFonts w:cs="Arial"/>
                <w:b/>
                <w:sz w:val="20"/>
                <w:szCs w:val="20"/>
              </w:rPr>
              <w:t>%</w:t>
            </w:r>
          </w:p>
        </w:tc>
      </w:tr>
      <w:tr w:rsidR="00133FFD" w:rsidRPr="00220947" w:rsidTr="00143288">
        <w:tc>
          <w:tcPr>
            <w:tcW w:w="15417" w:type="dxa"/>
            <w:gridSpan w:val="7"/>
            <w:tcMar>
              <w:top w:w="57" w:type="dxa"/>
              <w:bottom w:w="57" w:type="dxa"/>
            </w:tcMar>
          </w:tcPr>
          <w:p w:rsidR="00133FFD" w:rsidRPr="00133FFD" w:rsidRDefault="00133FFD" w:rsidP="00133FFD">
            <w:pPr>
              <w:pStyle w:val="ListParagraph"/>
              <w:numPr>
                <w:ilvl w:val="0"/>
                <w:numId w:val="3"/>
              </w:numPr>
              <w:spacing w:after="0" w:line="240" w:lineRule="auto"/>
              <w:rPr>
                <w:rFonts w:cs="Arial"/>
                <w:b/>
                <w:sz w:val="20"/>
                <w:szCs w:val="20"/>
              </w:rPr>
            </w:pPr>
            <w:r w:rsidRPr="00133FFD">
              <w:rPr>
                <w:rFonts w:cs="Arial"/>
                <w:b/>
                <w:sz w:val="20"/>
                <w:szCs w:val="20"/>
              </w:rPr>
              <w:t>Wider Strategies</w:t>
            </w:r>
          </w:p>
        </w:tc>
      </w:tr>
      <w:tr w:rsidR="00133FFD" w:rsidRPr="00220947" w:rsidTr="009B0323">
        <w:tc>
          <w:tcPr>
            <w:tcW w:w="1696" w:type="dxa"/>
            <w:tcMar>
              <w:top w:w="57" w:type="dxa"/>
              <w:bottom w:w="57" w:type="dxa"/>
            </w:tcMar>
          </w:tcPr>
          <w:p w:rsidR="00133FFD" w:rsidRPr="00220947" w:rsidRDefault="00133FFD" w:rsidP="00133FFD">
            <w:pPr>
              <w:spacing w:after="0"/>
              <w:rPr>
                <w:rFonts w:cs="Arial"/>
                <w:b/>
                <w:sz w:val="20"/>
                <w:szCs w:val="20"/>
              </w:rPr>
            </w:pPr>
            <w:r w:rsidRPr="00220947">
              <w:rPr>
                <w:rFonts w:cs="Arial"/>
                <w:b/>
                <w:sz w:val="20"/>
                <w:szCs w:val="20"/>
              </w:rPr>
              <w:t>Desired outcome</w:t>
            </w:r>
          </w:p>
        </w:tc>
        <w:tc>
          <w:tcPr>
            <w:tcW w:w="3969" w:type="dxa"/>
            <w:gridSpan w:val="2"/>
            <w:tcMar>
              <w:top w:w="57" w:type="dxa"/>
              <w:bottom w:w="57" w:type="dxa"/>
            </w:tcMar>
          </w:tcPr>
          <w:p w:rsidR="00133FFD" w:rsidRPr="00220947" w:rsidRDefault="00133FFD" w:rsidP="00133FFD">
            <w:pPr>
              <w:spacing w:after="0"/>
              <w:rPr>
                <w:rFonts w:cs="Arial"/>
                <w:b/>
                <w:sz w:val="20"/>
                <w:szCs w:val="20"/>
              </w:rPr>
            </w:pPr>
            <w:r w:rsidRPr="00220947">
              <w:rPr>
                <w:rFonts w:cs="Arial"/>
                <w:b/>
                <w:sz w:val="20"/>
                <w:szCs w:val="20"/>
              </w:rPr>
              <w:t>Chosen action / approach</w:t>
            </w:r>
          </w:p>
        </w:tc>
        <w:tc>
          <w:tcPr>
            <w:tcW w:w="4395" w:type="dxa"/>
            <w:tcMar>
              <w:top w:w="57" w:type="dxa"/>
              <w:bottom w:w="57" w:type="dxa"/>
            </w:tcMar>
          </w:tcPr>
          <w:p w:rsidR="00133FFD" w:rsidRPr="00220947" w:rsidRDefault="00133FFD" w:rsidP="00133FFD">
            <w:pPr>
              <w:spacing w:after="0"/>
              <w:rPr>
                <w:rFonts w:cs="Arial"/>
                <w:b/>
                <w:sz w:val="20"/>
                <w:szCs w:val="20"/>
              </w:rPr>
            </w:pPr>
            <w:r w:rsidRPr="00220947">
              <w:rPr>
                <w:rFonts w:cs="Arial"/>
                <w:b/>
                <w:sz w:val="20"/>
                <w:szCs w:val="20"/>
              </w:rPr>
              <w:t>What is the evidence and rationale for this choice?</w:t>
            </w:r>
          </w:p>
        </w:tc>
        <w:tc>
          <w:tcPr>
            <w:tcW w:w="2664" w:type="dxa"/>
            <w:shd w:val="clear" w:color="auto" w:fill="auto"/>
            <w:tcMar>
              <w:top w:w="57" w:type="dxa"/>
              <w:bottom w:w="57" w:type="dxa"/>
            </w:tcMar>
          </w:tcPr>
          <w:p w:rsidR="00133FFD" w:rsidRPr="00220947" w:rsidRDefault="00133FFD" w:rsidP="00133FFD">
            <w:pPr>
              <w:spacing w:after="0"/>
              <w:rPr>
                <w:rFonts w:cs="Arial"/>
                <w:b/>
                <w:sz w:val="20"/>
                <w:szCs w:val="20"/>
              </w:rPr>
            </w:pPr>
            <w:r w:rsidRPr="00220947">
              <w:rPr>
                <w:rFonts w:cs="Arial"/>
                <w:b/>
                <w:sz w:val="20"/>
                <w:szCs w:val="20"/>
              </w:rPr>
              <w:t>How will you ensure it is implemented well?</w:t>
            </w:r>
          </w:p>
        </w:tc>
        <w:tc>
          <w:tcPr>
            <w:tcW w:w="1134" w:type="dxa"/>
            <w:shd w:val="clear" w:color="auto" w:fill="auto"/>
          </w:tcPr>
          <w:p w:rsidR="00133FFD" w:rsidRPr="00220947" w:rsidRDefault="00133FFD" w:rsidP="00133FFD">
            <w:pPr>
              <w:spacing w:after="0"/>
              <w:rPr>
                <w:rFonts w:cs="Arial"/>
                <w:b/>
                <w:sz w:val="20"/>
                <w:szCs w:val="20"/>
              </w:rPr>
            </w:pPr>
            <w:r w:rsidRPr="00220947">
              <w:rPr>
                <w:rFonts w:cs="Arial"/>
                <w:b/>
                <w:sz w:val="20"/>
                <w:szCs w:val="20"/>
              </w:rPr>
              <w:t>Staff lead</w:t>
            </w:r>
          </w:p>
        </w:tc>
        <w:tc>
          <w:tcPr>
            <w:tcW w:w="1559" w:type="dxa"/>
          </w:tcPr>
          <w:p w:rsidR="00133FFD" w:rsidRPr="00220947" w:rsidRDefault="00133FFD" w:rsidP="00133FFD">
            <w:pPr>
              <w:spacing w:after="0"/>
              <w:rPr>
                <w:rFonts w:cs="Arial"/>
                <w:b/>
                <w:sz w:val="20"/>
                <w:szCs w:val="20"/>
              </w:rPr>
            </w:pPr>
            <w:r w:rsidRPr="00220947">
              <w:rPr>
                <w:rFonts w:cs="Arial"/>
                <w:b/>
                <w:sz w:val="20"/>
                <w:szCs w:val="20"/>
              </w:rPr>
              <w:t>Budgeted costs</w:t>
            </w:r>
          </w:p>
        </w:tc>
      </w:tr>
      <w:tr w:rsidR="00133FFD" w:rsidRPr="00220947" w:rsidTr="009B0323">
        <w:tc>
          <w:tcPr>
            <w:tcW w:w="1696" w:type="dxa"/>
            <w:tcMar>
              <w:top w:w="57" w:type="dxa"/>
              <w:bottom w:w="57" w:type="dxa"/>
            </w:tcMar>
          </w:tcPr>
          <w:p w:rsidR="00133FFD" w:rsidRPr="00352139" w:rsidRDefault="00133FFD" w:rsidP="00133FFD">
            <w:pPr>
              <w:spacing w:after="0" w:line="240" w:lineRule="auto"/>
              <w:rPr>
                <w:rFonts w:cs="Arial"/>
                <w:sz w:val="20"/>
                <w:szCs w:val="20"/>
              </w:rPr>
            </w:pPr>
            <w:r>
              <w:rPr>
                <w:sz w:val="20"/>
                <w:szCs w:val="20"/>
              </w:rPr>
              <w:t>D</w:t>
            </w:r>
          </w:p>
        </w:tc>
        <w:tc>
          <w:tcPr>
            <w:tcW w:w="3969" w:type="dxa"/>
            <w:gridSpan w:val="2"/>
            <w:tcMar>
              <w:top w:w="57" w:type="dxa"/>
              <w:bottom w:w="57" w:type="dxa"/>
            </w:tcMar>
          </w:tcPr>
          <w:p w:rsidR="00133FFD" w:rsidRDefault="00133FFD" w:rsidP="00133FFD">
            <w:pPr>
              <w:tabs>
                <w:tab w:val="left" w:pos="5611"/>
              </w:tabs>
              <w:spacing w:line="240" w:lineRule="auto"/>
              <w:rPr>
                <w:sz w:val="20"/>
                <w:szCs w:val="20"/>
              </w:rPr>
            </w:pPr>
            <w:r>
              <w:rPr>
                <w:sz w:val="20"/>
                <w:szCs w:val="20"/>
              </w:rPr>
              <w:t xml:space="preserve">Create a curriculum offer so that children want to be part in learning. Investment in enrichment for each project. 20% discount offered to PPG families. </w:t>
            </w:r>
          </w:p>
          <w:p w:rsidR="00133FFD" w:rsidRDefault="00133FFD" w:rsidP="00133FFD">
            <w:pPr>
              <w:tabs>
                <w:tab w:val="left" w:pos="5611"/>
              </w:tabs>
              <w:spacing w:line="240" w:lineRule="auto"/>
              <w:rPr>
                <w:sz w:val="20"/>
                <w:szCs w:val="20"/>
              </w:rPr>
            </w:pPr>
            <w:r>
              <w:rPr>
                <w:sz w:val="20"/>
                <w:szCs w:val="20"/>
              </w:rPr>
              <w:t>Develop a curriculum offer and a school offering with increased involvement of pupil voice. Employ a TA to lead the development of PP pupil voice.</w:t>
            </w:r>
          </w:p>
          <w:p w:rsidR="00133FFD" w:rsidRDefault="00133FFD" w:rsidP="00133FFD">
            <w:pPr>
              <w:tabs>
                <w:tab w:val="left" w:pos="5611"/>
              </w:tabs>
              <w:spacing w:line="240" w:lineRule="auto"/>
              <w:rPr>
                <w:sz w:val="20"/>
                <w:szCs w:val="20"/>
              </w:rPr>
            </w:pPr>
            <w:r w:rsidRPr="002F4C40">
              <w:rPr>
                <w:sz w:val="20"/>
                <w:szCs w:val="20"/>
              </w:rPr>
              <w:t xml:space="preserve">Employment of </w:t>
            </w:r>
            <w:r>
              <w:rPr>
                <w:sz w:val="20"/>
                <w:szCs w:val="20"/>
              </w:rPr>
              <w:t>a Safeguarding  Manager/ family support worker</w:t>
            </w:r>
            <w:r w:rsidRPr="002F4C40">
              <w:rPr>
                <w:sz w:val="20"/>
                <w:szCs w:val="20"/>
              </w:rPr>
              <w:t xml:space="preserve">, </w:t>
            </w:r>
            <w:r>
              <w:rPr>
                <w:sz w:val="20"/>
                <w:szCs w:val="20"/>
              </w:rPr>
              <w:t xml:space="preserve">supported by 2x Learning Mentors during the afternoons </w:t>
            </w:r>
            <w:r w:rsidRPr="002F4C40">
              <w:rPr>
                <w:sz w:val="20"/>
                <w:szCs w:val="20"/>
              </w:rPr>
              <w:t>to work particularly with our families of PPG pupils as well as other families that request support or have a</w:t>
            </w:r>
            <w:r>
              <w:rPr>
                <w:sz w:val="20"/>
                <w:szCs w:val="20"/>
              </w:rPr>
              <w:t>n additional</w:t>
            </w:r>
            <w:r w:rsidRPr="002F4C40">
              <w:rPr>
                <w:sz w:val="20"/>
                <w:szCs w:val="20"/>
              </w:rPr>
              <w:t xml:space="preserve"> need. Focus on improving attendance and engagement in learning</w:t>
            </w:r>
            <w:r>
              <w:rPr>
                <w:sz w:val="20"/>
                <w:szCs w:val="20"/>
              </w:rPr>
              <w:t>.</w:t>
            </w:r>
          </w:p>
          <w:p w:rsidR="00133FFD" w:rsidRDefault="00133FFD" w:rsidP="00133FFD">
            <w:pPr>
              <w:tabs>
                <w:tab w:val="left" w:pos="5611"/>
              </w:tabs>
              <w:spacing w:line="240" w:lineRule="auto"/>
              <w:rPr>
                <w:sz w:val="20"/>
                <w:szCs w:val="20"/>
              </w:rPr>
            </w:pPr>
            <w:r>
              <w:rPr>
                <w:sz w:val="20"/>
                <w:szCs w:val="20"/>
              </w:rPr>
              <w:t>Use of one learning mentor, 1x morning weekly to work alongside key PPG families. This involves checking weekly attendance figures, and following JMAT fixed penalty procedures. Monthly meeting will also take place to discuss progress, trends and methods to raise attendance.</w:t>
            </w:r>
          </w:p>
          <w:p w:rsidR="00133FFD" w:rsidRPr="00957558" w:rsidRDefault="00133FFD" w:rsidP="00133FFD">
            <w:pPr>
              <w:tabs>
                <w:tab w:val="left" w:pos="5611"/>
              </w:tabs>
              <w:spacing w:line="240" w:lineRule="auto"/>
              <w:rPr>
                <w:sz w:val="20"/>
                <w:szCs w:val="20"/>
              </w:rPr>
            </w:pPr>
            <w:r>
              <w:rPr>
                <w:sz w:val="20"/>
                <w:szCs w:val="20"/>
              </w:rPr>
              <w:t>Promote attendance through raising aspirations and awareness about future career opportunities.</w:t>
            </w:r>
          </w:p>
        </w:tc>
        <w:tc>
          <w:tcPr>
            <w:tcW w:w="4395" w:type="dxa"/>
            <w:tcMar>
              <w:top w:w="57" w:type="dxa"/>
              <w:bottom w:w="57" w:type="dxa"/>
            </w:tcMar>
          </w:tcPr>
          <w:p w:rsidR="00133FFD" w:rsidRDefault="00133FFD" w:rsidP="00133FFD">
            <w:pPr>
              <w:spacing w:after="0" w:line="240" w:lineRule="auto"/>
              <w:rPr>
                <w:sz w:val="20"/>
                <w:szCs w:val="20"/>
              </w:rPr>
            </w:pPr>
            <w:r w:rsidRPr="002F4C40">
              <w:rPr>
                <w:sz w:val="20"/>
                <w:szCs w:val="20"/>
              </w:rPr>
              <w:t>Good attendance and punctuality are’ key’ in raising levels of attainment and progress. Promoting and supporting learning at home is also vital to each child achieving their full potential. This strategy has proved successful in previous years i</w:t>
            </w:r>
            <w:r>
              <w:rPr>
                <w:sz w:val="20"/>
                <w:szCs w:val="20"/>
              </w:rPr>
              <w:t>n raising level of attendance.</w:t>
            </w:r>
          </w:p>
          <w:p w:rsidR="00133FFD" w:rsidRDefault="00133FFD" w:rsidP="00133FFD">
            <w:pPr>
              <w:spacing w:after="0" w:line="240" w:lineRule="auto"/>
              <w:rPr>
                <w:sz w:val="20"/>
                <w:szCs w:val="20"/>
              </w:rPr>
            </w:pPr>
          </w:p>
          <w:p w:rsidR="00133FFD" w:rsidRDefault="00133FFD" w:rsidP="00133FFD">
            <w:pPr>
              <w:spacing w:after="0" w:line="240" w:lineRule="auto"/>
              <w:rPr>
                <w:sz w:val="20"/>
                <w:szCs w:val="20"/>
              </w:rPr>
            </w:pPr>
            <w:r>
              <w:rPr>
                <w:sz w:val="20"/>
                <w:szCs w:val="20"/>
              </w:rPr>
              <w:t>With the addition of a family support worker, positive relationships can be developed with families and school.</w:t>
            </w:r>
          </w:p>
          <w:p w:rsidR="00133FFD" w:rsidRDefault="00133FFD" w:rsidP="00133FFD">
            <w:pPr>
              <w:spacing w:after="0" w:line="240" w:lineRule="auto"/>
              <w:rPr>
                <w:sz w:val="20"/>
                <w:szCs w:val="20"/>
              </w:rPr>
            </w:pPr>
          </w:p>
          <w:p w:rsidR="00133FFD" w:rsidRDefault="00133FFD" w:rsidP="00133FFD">
            <w:pPr>
              <w:spacing w:after="0" w:line="240" w:lineRule="auto"/>
              <w:rPr>
                <w:sz w:val="20"/>
                <w:szCs w:val="20"/>
              </w:rPr>
            </w:pPr>
            <w:r>
              <w:rPr>
                <w:sz w:val="20"/>
                <w:szCs w:val="20"/>
              </w:rPr>
              <w:t>PP children’s aspirations are limited, due to their experiences. Through raising awareness of future aspirations, children could be more eager to come into school.</w:t>
            </w:r>
          </w:p>
          <w:p w:rsidR="00133FFD" w:rsidRDefault="00133FFD" w:rsidP="00133FFD">
            <w:pPr>
              <w:spacing w:after="0" w:line="240" w:lineRule="auto"/>
              <w:rPr>
                <w:sz w:val="20"/>
                <w:szCs w:val="20"/>
              </w:rPr>
            </w:pPr>
          </w:p>
          <w:p w:rsidR="00133FFD" w:rsidRPr="00F75FBD" w:rsidRDefault="00133FFD" w:rsidP="00133FFD">
            <w:pPr>
              <w:spacing w:after="0" w:line="240" w:lineRule="auto"/>
              <w:rPr>
                <w:rFonts w:cs="Arial"/>
                <w:i/>
                <w:sz w:val="20"/>
                <w:szCs w:val="20"/>
              </w:rPr>
            </w:pPr>
            <w:r w:rsidRPr="00133FFD">
              <w:rPr>
                <w:i/>
                <w:sz w:val="16"/>
              </w:rPr>
              <w:t>EEF - Increasing parental engagement in primary and secondary schools had on average two to three months’ positive impact</w:t>
            </w:r>
          </w:p>
        </w:tc>
        <w:tc>
          <w:tcPr>
            <w:tcW w:w="2664" w:type="dxa"/>
            <w:shd w:val="clear" w:color="auto" w:fill="auto"/>
            <w:tcMar>
              <w:top w:w="57" w:type="dxa"/>
              <w:bottom w:w="57" w:type="dxa"/>
            </w:tcMar>
          </w:tcPr>
          <w:p w:rsidR="00133FFD" w:rsidRDefault="00133FFD" w:rsidP="00133FFD">
            <w:pPr>
              <w:pStyle w:val="ListParagraph"/>
              <w:numPr>
                <w:ilvl w:val="0"/>
                <w:numId w:val="34"/>
              </w:numPr>
              <w:spacing w:after="0" w:line="240" w:lineRule="auto"/>
              <w:rPr>
                <w:sz w:val="20"/>
                <w:szCs w:val="20"/>
              </w:rPr>
            </w:pPr>
            <w:r w:rsidRPr="005B0CFF">
              <w:rPr>
                <w:sz w:val="20"/>
                <w:szCs w:val="20"/>
              </w:rPr>
              <w:t>Monthly attendance meetings.</w:t>
            </w:r>
          </w:p>
          <w:p w:rsidR="00133FFD" w:rsidRDefault="00133FFD" w:rsidP="00133FFD">
            <w:pPr>
              <w:pStyle w:val="ListParagraph"/>
              <w:numPr>
                <w:ilvl w:val="0"/>
                <w:numId w:val="0"/>
              </w:numPr>
              <w:spacing w:after="0" w:line="240" w:lineRule="auto"/>
              <w:ind w:left="360"/>
              <w:rPr>
                <w:sz w:val="20"/>
                <w:szCs w:val="20"/>
              </w:rPr>
            </w:pPr>
          </w:p>
          <w:p w:rsidR="00133FFD" w:rsidRPr="00F34B58" w:rsidRDefault="00133FFD" w:rsidP="00133FFD">
            <w:pPr>
              <w:spacing w:after="0" w:line="240" w:lineRule="auto"/>
              <w:rPr>
                <w:sz w:val="20"/>
                <w:szCs w:val="20"/>
              </w:rPr>
            </w:pPr>
          </w:p>
          <w:p w:rsidR="00133FFD" w:rsidRDefault="00133FFD" w:rsidP="00133FFD">
            <w:pPr>
              <w:pStyle w:val="ListParagraph"/>
              <w:numPr>
                <w:ilvl w:val="0"/>
                <w:numId w:val="34"/>
              </w:numPr>
              <w:spacing w:after="0" w:line="240" w:lineRule="auto"/>
              <w:rPr>
                <w:sz w:val="20"/>
                <w:szCs w:val="20"/>
              </w:rPr>
            </w:pPr>
            <w:r>
              <w:rPr>
                <w:sz w:val="20"/>
                <w:szCs w:val="20"/>
              </w:rPr>
              <w:t>Half Termly Pupil Progress Meetings</w:t>
            </w:r>
          </w:p>
          <w:p w:rsidR="00133FFD" w:rsidRPr="00C54724" w:rsidRDefault="00133FFD" w:rsidP="00133FFD">
            <w:pPr>
              <w:pStyle w:val="ListParagraph"/>
              <w:numPr>
                <w:ilvl w:val="0"/>
                <w:numId w:val="0"/>
              </w:numPr>
              <w:ind w:left="720"/>
              <w:rPr>
                <w:sz w:val="20"/>
                <w:szCs w:val="20"/>
              </w:rPr>
            </w:pPr>
          </w:p>
          <w:p w:rsidR="00133FFD" w:rsidRDefault="00133FFD" w:rsidP="00133FFD">
            <w:pPr>
              <w:pStyle w:val="ListParagraph"/>
              <w:numPr>
                <w:ilvl w:val="0"/>
                <w:numId w:val="34"/>
              </w:numPr>
              <w:spacing w:after="0" w:line="240" w:lineRule="auto"/>
              <w:rPr>
                <w:sz w:val="20"/>
                <w:szCs w:val="20"/>
              </w:rPr>
            </w:pPr>
            <w:r>
              <w:rPr>
                <w:sz w:val="20"/>
                <w:szCs w:val="20"/>
              </w:rPr>
              <w:t>Analysis of d</w:t>
            </w:r>
            <w:r w:rsidRPr="005B0CFF">
              <w:rPr>
                <w:sz w:val="20"/>
                <w:szCs w:val="20"/>
              </w:rPr>
              <w:t xml:space="preserve">ata Collection. </w:t>
            </w:r>
          </w:p>
          <w:p w:rsidR="00133FFD" w:rsidRPr="00C54724" w:rsidRDefault="00133FFD" w:rsidP="00133FFD">
            <w:pPr>
              <w:pStyle w:val="ListParagraph"/>
              <w:numPr>
                <w:ilvl w:val="0"/>
                <w:numId w:val="0"/>
              </w:numPr>
              <w:ind w:left="720"/>
              <w:rPr>
                <w:sz w:val="20"/>
                <w:szCs w:val="20"/>
              </w:rPr>
            </w:pPr>
          </w:p>
          <w:p w:rsidR="00133FFD" w:rsidRDefault="00133FFD" w:rsidP="00133FFD">
            <w:pPr>
              <w:pStyle w:val="ListParagraph"/>
              <w:numPr>
                <w:ilvl w:val="0"/>
                <w:numId w:val="34"/>
              </w:numPr>
              <w:spacing w:after="0" w:line="240" w:lineRule="auto"/>
              <w:rPr>
                <w:sz w:val="20"/>
                <w:szCs w:val="20"/>
              </w:rPr>
            </w:pPr>
            <w:r w:rsidRPr="005B0CFF">
              <w:rPr>
                <w:sz w:val="20"/>
                <w:szCs w:val="20"/>
              </w:rPr>
              <w:t>M</w:t>
            </w:r>
            <w:r>
              <w:rPr>
                <w:sz w:val="20"/>
                <w:szCs w:val="20"/>
              </w:rPr>
              <w:t>onthly Supervision Meetings</w:t>
            </w:r>
          </w:p>
          <w:p w:rsidR="00133FFD" w:rsidRPr="00C54724" w:rsidRDefault="00133FFD" w:rsidP="00133FFD">
            <w:pPr>
              <w:pStyle w:val="ListParagraph"/>
              <w:numPr>
                <w:ilvl w:val="0"/>
                <w:numId w:val="0"/>
              </w:numPr>
              <w:ind w:left="720"/>
              <w:rPr>
                <w:sz w:val="20"/>
                <w:szCs w:val="20"/>
              </w:rPr>
            </w:pPr>
          </w:p>
          <w:p w:rsidR="00133FFD" w:rsidRDefault="00133FFD" w:rsidP="00133FFD">
            <w:pPr>
              <w:pStyle w:val="ListParagraph"/>
              <w:numPr>
                <w:ilvl w:val="0"/>
                <w:numId w:val="0"/>
              </w:numPr>
              <w:spacing w:after="0" w:line="240" w:lineRule="auto"/>
              <w:ind w:left="360"/>
              <w:rPr>
                <w:sz w:val="20"/>
                <w:szCs w:val="20"/>
              </w:rPr>
            </w:pPr>
            <w:r w:rsidRPr="005B0CFF">
              <w:rPr>
                <w:sz w:val="20"/>
                <w:szCs w:val="20"/>
              </w:rPr>
              <w:t xml:space="preserve"> </w:t>
            </w:r>
          </w:p>
          <w:p w:rsidR="00133FFD" w:rsidRPr="005B0CFF" w:rsidRDefault="00133FFD" w:rsidP="00133FFD">
            <w:pPr>
              <w:pStyle w:val="ListParagraph"/>
              <w:numPr>
                <w:ilvl w:val="0"/>
                <w:numId w:val="34"/>
              </w:numPr>
              <w:spacing w:after="0" w:line="240" w:lineRule="auto"/>
              <w:rPr>
                <w:rFonts w:cs="Arial"/>
                <w:sz w:val="20"/>
                <w:szCs w:val="20"/>
              </w:rPr>
            </w:pPr>
            <w:r>
              <w:rPr>
                <w:sz w:val="20"/>
                <w:szCs w:val="20"/>
              </w:rPr>
              <w:t>Reports back to Governors</w:t>
            </w:r>
          </w:p>
        </w:tc>
        <w:tc>
          <w:tcPr>
            <w:tcW w:w="1134" w:type="dxa"/>
            <w:shd w:val="clear" w:color="auto" w:fill="auto"/>
          </w:tcPr>
          <w:p w:rsidR="00133FFD" w:rsidRDefault="00133FFD" w:rsidP="00133FFD">
            <w:pPr>
              <w:spacing w:after="0"/>
              <w:rPr>
                <w:rFonts w:cs="Arial"/>
                <w:sz w:val="20"/>
                <w:szCs w:val="20"/>
              </w:rPr>
            </w:pPr>
            <w:proofErr w:type="spellStart"/>
            <w:r>
              <w:rPr>
                <w:rFonts w:cs="Arial"/>
                <w:sz w:val="20"/>
                <w:szCs w:val="20"/>
              </w:rPr>
              <w:t>JBa</w:t>
            </w:r>
            <w:proofErr w:type="spellEnd"/>
          </w:p>
          <w:p w:rsidR="00133FFD" w:rsidRDefault="00133FFD" w:rsidP="00133FFD">
            <w:pPr>
              <w:spacing w:after="0"/>
              <w:rPr>
                <w:rFonts w:cs="Arial"/>
                <w:sz w:val="20"/>
                <w:szCs w:val="20"/>
              </w:rPr>
            </w:pPr>
            <w:r>
              <w:rPr>
                <w:rFonts w:cs="Arial"/>
                <w:sz w:val="20"/>
                <w:szCs w:val="20"/>
              </w:rPr>
              <w:t>JC</w:t>
            </w:r>
          </w:p>
          <w:p w:rsidR="00133FFD" w:rsidRDefault="00133FFD" w:rsidP="00133FFD">
            <w:pPr>
              <w:spacing w:after="0"/>
              <w:rPr>
                <w:rFonts w:cs="Arial"/>
                <w:sz w:val="20"/>
                <w:szCs w:val="20"/>
              </w:rPr>
            </w:pPr>
            <w:r>
              <w:rPr>
                <w:rFonts w:cs="Arial"/>
                <w:sz w:val="20"/>
                <w:szCs w:val="20"/>
              </w:rPr>
              <w:t>DS</w:t>
            </w:r>
          </w:p>
        </w:tc>
        <w:tc>
          <w:tcPr>
            <w:tcW w:w="1559" w:type="dxa"/>
          </w:tcPr>
          <w:p w:rsidR="00143288" w:rsidRPr="009B0323" w:rsidRDefault="00133FFD" w:rsidP="006052DC">
            <w:pPr>
              <w:spacing w:after="0"/>
              <w:rPr>
                <w:rFonts w:cs="Arial"/>
                <w:color w:val="FF0000"/>
                <w:sz w:val="20"/>
                <w:szCs w:val="20"/>
              </w:rPr>
            </w:pPr>
            <w:r>
              <w:rPr>
                <w:rFonts w:cs="Arial"/>
                <w:color w:val="auto"/>
                <w:sz w:val="20"/>
                <w:szCs w:val="20"/>
              </w:rPr>
              <w:t>£</w:t>
            </w:r>
            <w:r w:rsidR="006052DC">
              <w:rPr>
                <w:rFonts w:cs="Arial"/>
                <w:color w:val="auto"/>
                <w:sz w:val="20"/>
                <w:szCs w:val="20"/>
              </w:rPr>
              <w:t>19,085</w:t>
            </w:r>
          </w:p>
          <w:p w:rsidR="00717982" w:rsidRDefault="00717982" w:rsidP="00133FFD">
            <w:pPr>
              <w:spacing w:after="0"/>
              <w:rPr>
                <w:rFonts w:cs="Arial"/>
                <w:color w:val="auto"/>
                <w:sz w:val="20"/>
                <w:szCs w:val="20"/>
              </w:rPr>
            </w:pPr>
          </w:p>
          <w:p w:rsidR="00717982" w:rsidRDefault="00717982" w:rsidP="00133FFD">
            <w:pPr>
              <w:spacing w:after="0"/>
              <w:rPr>
                <w:rFonts w:cs="Arial"/>
                <w:color w:val="auto"/>
                <w:sz w:val="20"/>
                <w:szCs w:val="20"/>
              </w:rPr>
            </w:pPr>
          </w:p>
          <w:p w:rsidR="00717982" w:rsidRPr="00717982" w:rsidRDefault="00717982" w:rsidP="00133FFD">
            <w:pPr>
              <w:spacing w:after="0"/>
              <w:rPr>
                <w:rFonts w:cs="Arial"/>
                <w:color w:val="auto"/>
                <w:sz w:val="20"/>
                <w:szCs w:val="20"/>
              </w:rPr>
            </w:pPr>
          </w:p>
          <w:p w:rsidR="00717982" w:rsidRPr="00717982" w:rsidRDefault="00717982" w:rsidP="00717982">
            <w:pPr>
              <w:spacing w:after="0" w:line="240" w:lineRule="auto"/>
              <w:rPr>
                <w:rFonts w:cs="Arial"/>
                <w:i/>
                <w:color w:val="FF0000"/>
                <w:sz w:val="20"/>
                <w:szCs w:val="20"/>
              </w:rPr>
            </w:pPr>
          </w:p>
          <w:p w:rsidR="00133FFD" w:rsidRDefault="00133FFD" w:rsidP="00133FFD">
            <w:pPr>
              <w:spacing w:after="0"/>
              <w:rPr>
                <w:rFonts w:cs="Arial"/>
                <w:color w:val="auto"/>
                <w:sz w:val="20"/>
                <w:szCs w:val="20"/>
              </w:rPr>
            </w:pPr>
          </w:p>
          <w:p w:rsidR="00133FFD" w:rsidRDefault="00133FFD" w:rsidP="00133FFD">
            <w:pPr>
              <w:spacing w:after="0"/>
              <w:rPr>
                <w:rFonts w:cs="Arial"/>
                <w:color w:val="auto"/>
                <w:sz w:val="20"/>
                <w:szCs w:val="20"/>
              </w:rPr>
            </w:pPr>
          </w:p>
          <w:p w:rsidR="00133FFD" w:rsidRPr="00F75FBD" w:rsidRDefault="00133FFD" w:rsidP="00133FFD">
            <w:pPr>
              <w:spacing w:after="0"/>
              <w:rPr>
                <w:rFonts w:cs="Arial"/>
                <w:color w:val="auto"/>
                <w:sz w:val="20"/>
                <w:szCs w:val="20"/>
              </w:rPr>
            </w:pPr>
          </w:p>
        </w:tc>
      </w:tr>
      <w:tr w:rsidR="00133FFD" w:rsidRPr="00220947" w:rsidTr="009B0323">
        <w:tc>
          <w:tcPr>
            <w:tcW w:w="1696" w:type="dxa"/>
            <w:tcMar>
              <w:top w:w="57" w:type="dxa"/>
              <w:bottom w:w="57" w:type="dxa"/>
            </w:tcMar>
          </w:tcPr>
          <w:p w:rsidR="00133FFD" w:rsidRDefault="00133FFD" w:rsidP="00133FFD">
            <w:pPr>
              <w:spacing w:after="0" w:line="240" w:lineRule="auto"/>
              <w:rPr>
                <w:sz w:val="20"/>
                <w:szCs w:val="20"/>
              </w:rPr>
            </w:pPr>
            <w:r>
              <w:rPr>
                <w:sz w:val="20"/>
                <w:szCs w:val="20"/>
              </w:rPr>
              <w:t>D, E1</w:t>
            </w:r>
          </w:p>
        </w:tc>
        <w:tc>
          <w:tcPr>
            <w:tcW w:w="3969" w:type="dxa"/>
            <w:gridSpan w:val="2"/>
            <w:tcMar>
              <w:top w:w="57" w:type="dxa"/>
              <w:bottom w:w="57" w:type="dxa"/>
            </w:tcMar>
          </w:tcPr>
          <w:p w:rsidR="00133FFD" w:rsidRDefault="00133FFD" w:rsidP="00133FFD">
            <w:pPr>
              <w:tabs>
                <w:tab w:val="left" w:pos="5611"/>
              </w:tabs>
              <w:spacing w:line="240" w:lineRule="auto"/>
              <w:rPr>
                <w:sz w:val="20"/>
                <w:szCs w:val="20"/>
              </w:rPr>
            </w:pPr>
            <w:r>
              <w:rPr>
                <w:sz w:val="20"/>
                <w:szCs w:val="20"/>
              </w:rPr>
              <w:t>All PP children have a positive, welcome start to the day through clear routines, friendly manners and are ready to start the learning day.</w:t>
            </w:r>
          </w:p>
          <w:p w:rsidR="00133FFD" w:rsidRDefault="00133FFD" w:rsidP="00133FFD">
            <w:pPr>
              <w:tabs>
                <w:tab w:val="left" w:pos="5611"/>
              </w:tabs>
              <w:spacing w:line="240" w:lineRule="auto"/>
              <w:rPr>
                <w:sz w:val="20"/>
                <w:szCs w:val="20"/>
              </w:rPr>
            </w:pPr>
            <w:r>
              <w:rPr>
                <w:sz w:val="20"/>
                <w:szCs w:val="20"/>
              </w:rPr>
              <w:t>Use of a Nurture Breakfast Club to ensure PP children have consistent routines and settling in strategies to start the school day. 2x TAs employed to cover the breakfast club with the inclusion of food and drink costs.</w:t>
            </w:r>
          </w:p>
          <w:p w:rsidR="00133FFD" w:rsidRDefault="00133FFD" w:rsidP="00133FFD">
            <w:pPr>
              <w:tabs>
                <w:tab w:val="left" w:pos="5611"/>
              </w:tabs>
              <w:spacing w:line="240" w:lineRule="auto"/>
              <w:rPr>
                <w:sz w:val="20"/>
                <w:szCs w:val="20"/>
              </w:rPr>
            </w:pPr>
            <w:r>
              <w:rPr>
                <w:sz w:val="20"/>
                <w:szCs w:val="20"/>
              </w:rPr>
              <w:t>Staff welcome children at the classroom door to start the day on a positive note and children feel welcomed into the learning environment. Staff greet parents alongside children and welcome them into school where possible.</w:t>
            </w:r>
          </w:p>
        </w:tc>
        <w:tc>
          <w:tcPr>
            <w:tcW w:w="4395" w:type="dxa"/>
            <w:tcMar>
              <w:top w:w="57" w:type="dxa"/>
              <w:bottom w:w="57" w:type="dxa"/>
            </w:tcMar>
          </w:tcPr>
          <w:p w:rsidR="00133FFD" w:rsidRDefault="00133FFD" w:rsidP="00133FFD">
            <w:pPr>
              <w:spacing w:after="0" w:line="240" w:lineRule="auto"/>
              <w:rPr>
                <w:sz w:val="20"/>
                <w:szCs w:val="20"/>
              </w:rPr>
            </w:pPr>
            <w:r>
              <w:rPr>
                <w:sz w:val="20"/>
                <w:szCs w:val="20"/>
              </w:rPr>
              <w:t>Some PP children are coming to school without breakfast, this is leading to unsettled beginnings to the school day and leading to potentially more time off. Having a routine to a start of the day encourages children to be at school each day.</w:t>
            </w:r>
          </w:p>
          <w:p w:rsidR="00133FFD" w:rsidRPr="002F4C40" w:rsidRDefault="00133FFD" w:rsidP="00133FFD">
            <w:pPr>
              <w:spacing w:after="0" w:line="240" w:lineRule="auto"/>
              <w:rPr>
                <w:sz w:val="20"/>
                <w:szCs w:val="20"/>
              </w:rPr>
            </w:pPr>
          </w:p>
        </w:tc>
        <w:tc>
          <w:tcPr>
            <w:tcW w:w="2664" w:type="dxa"/>
            <w:shd w:val="clear" w:color="auto" w:fill="auto"/>
            <w:tcMar>
              <w:top w:w="57" w:type="dxa"/>
              <w:bottom w:w="57" w:type="dxa"/>
            </w:tcMar>
          </w:tcPr>
          <w:p w:rsidR="00133FFD" w:rsidRDefault="00133FFD" w:rsidP="00133FFD">
            <w:pPr>
              <w:pStyle w:val="ListParagraph"/>
              <w:numPr>
                <w:ilvl w:val="0"/>
                <w:numId w:val="34"/>
              </w:numPr>
              <w:spacing w:after="0" w:line="240" w:lineRule="auto"/>
              <w:rPr>
                <w:sz w:val="20"/>
                <w:szCs w:val="20"/>
              </w:rPr>
            </w:pPr>
            <w:r>
              <w:rPr>
                <w:sz w:val="20"/>
                <w:szCs w:val="20"/>
              </w:rPr>
              <w:t>Learning walks</w:t>
            </w:r>
          </w:p>
          <w:p w:rsidR="00133FFD" w:rsidRDefault="00133FFD" w:rsidP="00133FFD">
            <w:pPr>
              <w:pStyle w:val="ListParagraph"/>
              <w:numPr>
                <w:ilvl w:val="0"/>
                <w:numId w:val="0"/>
              </w:numPr>
              <w:spacing w:after="0" w:line="240" w:lineRule="auto"/>
              <w:ind w:left="360"/>
              <w:rPr>
                <w:sz w:val="20"/>
                <w:szCs w:val="20"/>
              </w:rPr>
            </w:pPr>
            <w:r>
              <w:rPr>
                <w:sz w:val="20"/>
                <w:szCs w:val="20"/>
              </w:rPr>
              <w:t xml:space="preserve"> </w:t>
            </w:r>
          </w:p>
          <w:p w:rsidR="00133FFD" w:rsidRDefault="00133FFD" w:rsidP="00133FFD">
            <w:pPr>
              <w:pStyle w:val="ListParagraph"/>
              <w:numPr>
                <w:ilvl w:val="0"/>
                <w:numId w:val="34"/>
              </w:numPr>
              <w:spacing w:after="0" w:line="240" w:lineRule="auto"/>
              <w:rPr>
                <w:sz w:val="20"/>
                <w:szCs w:val="20"/>
              </w:rPr>
            </w:pPr>
            <w:r>
              <w:rPr>
                <w:sz w:val="20"/>
                <w:szCs w:val="20"/>
              </w:rPr>
              <w:t>Case studies of breakfast club</w:t>
            </w:r>
          </w:p>
          <w:p w:rsidR="00133FFD" w:rsidRPr="00F34B58" w:rsidRDefault="00133FFD" w:rsidP="00133FFD">
            <w:pPr>
              <w:pStyle w:val="ListParagraph"/>
              <w:numPr>
                <w:ilvl w:val="0"/>
                <w:numId w:val="0"/>
              </w:numPr>
              <w:ind w:left="720"/>
              <w:rPr>
                <w:sz w:val="20"/>
                <w:szCs w:val="20"/>
              </w:rPr>
            </w:pPr>
          </w:p>
          <w:p w:rsidR="00133FFD" w:rsidRPr="00F34B58" w:rsidRDefault="00133FFD" w:rsidP="00133FFD">
            <w:pPr>
              <w:pStyle w:val="ListParagraph"/>
              <w:numPr>
                <w:ilvl w:val="0"/>
                <w:numId w:val="34"/>
              </w:numPr>
              <w:spacing w:after="0" w:line="240" w:lineRule="auto"/>
              <w:rPr>
                <w:sz w:val="20"/>
                <w:szCs w:val="20"/>
              </w:rPr>
            </w:pPr>
            <w:r>
              <w:rPr>
                <w:sz w:val="20"/>
                <w:szCs w:val="20"/>
              </w:rPr>
              <w:t>Pupil feedback</w:t>
            </w:r>
          </w:p>
        </w:tc>
        <w:tc>
          <w:tcPr>
            <w:tcW w:w="1134" w:type="dxa"/>
            <w:shd w:val="clear" w:color="auto" w:fill="auto"/>
          </w:tcPr>
          <w:p w:rsidR="00133FFD" w:rsidRDefault="00133FFD" w:rsidP="00133FFD">
            <w:pPr>
              <w:spacing w:after="0"/>
              <w:rPr>
                <w:rFonts w:cs="Arial"/>
                <w:sz w:val="20"/>
                <w:szCs w:val="20"/>
              </w:rPr>
            </w:pPr>
            <w:r>
              <w:rPr>
                <w:rFonts w:cs="Arial"/>
                <w:sz w:val="20"/>
                <w:szCs w:val="20"/>
              </w:rPr>
              <w:t>JC</w:t>
            </w:r>
          </w:p>
          <w:p w:rsidR="00133FFD" w:rsidRDefault="00133FFD" w:rsidP="00133FFD">
            <w:pPr>
              <w:spacing w:after="0"/>
              <w:rPr>
                <w:rFonts w:cs="Arial"/>
                <w:sz w:val="20"/>
                <w:szCs w:val="20"/>
              </w:rPr>
            </w:pPr>
            <w:proofErr w:type="spellStart"/>
            <w:r>
              <w:rPr>
                <w:rFonts w:cs="Arial"/>
                <w:sz w:val="20"/>
                <w:szCs w:val="20"/>
              </w:rPr>
              <w:t>JBa</w:t>
            </w:r>
            <w:proofErr w:type="spellEnd"/>
          </w:p>
        </w:tc>
        <w:tc>
          <w:tcPr>
            <w:tcW w:w="1559" w:type="dxa"/>
          </w:tcPr>
          <w:p w:rsidR="00133FFD" w:rsidRDefault="00133FFD" w:rsidP="00133FFD">
            <w:pPr>
              <w:spacing w:after="0"/>
              <w:rPr>
                <w:rFonts w:cs="Arial"/>
                <w:color w:val="auto"/>
                <w:sz w:val="20"/>
                <w:szCs w:val="20"/>
              </w:rPr>
            </w:pPr>
            <w:r>
              <w:rPr>
                <w:rFonts w:cs="Arial"/>
                <w:color w:val="auto"/>
                <w:sz w:val="20"/>
                <w:szCs w:val="20"/>
              </w:rPr>
              <w:t>£</w:t>
            </w:r>
            <w:r w:rsidR="009B0323">
              <w:rPr>
                <w:rFonts w:cs="Arial"/>
                <w:color w:val="auto"/>
                <w:sz w:val="20"/>
                <w:szCs w:val="20"/>
              </w:rPr>
              <w:t>8769</w:t>
            </w:r>
          </w:p>
          <w:p w:rsidR="00133FFD" w:rsidRDefault="00133FFD" w:rsidP="006052DC">
            <w:pPr>
              <w:spacing w:after="0" w:line="240" w:lineRule="auto"/>
              <w:rPr>
                <w:rFonts w:cs="Arial"/>
                <w:color w:val="auto"/>
                <w:sz w:val="20"/>
                <w:szCs w:val="20"/>
              </w:rPr>
            </w:pPr>
          </w:p>
        </w:tc>
      </w:tr>
      <w:tr w:rsidR="00133FFD" w:rsidRPr="00220947" w:rsidTr="009B0323">
        <w:tc>
          <w:tcPr>
            <w:tcW w:w="1696" w:type="dxa"/>
            <w:tcMar>
              <w:top w:w="57" w:type="dxa"/>
              <w:bottom w:w="57" w:type="dxa"/>
            </w:tcMar>
          </w:tcPr>
          <w:p w:rsidR="00133FFD" w:rsidRDefault="00133FFD" w:rsidP="00133FFD">
            <w:pPr>
              <w:spacing w:after="0" w:line="240" w:lineRule="auto"/>
              <w:rPr>
                <w:sz w:val="20"/>
                <w:szCs w:val="20"/>
              </w:rPr>
            </w:pPr>
            <w:r>
              <w:rPr>
                <w:rFonts w:cs="Arial"/>
                <w:sz w:val="20"/>
                <w:szCs w:val="20"/>
              </w:rPr>
              <w:t xml:space="preserve">D, E1 </w:t>
            </w:r>
          </w:p>
        </w:tc>
        <w:tc>
          <w:tcPr>
            <w:tcW w:w="3969" w:type="dxa"/>
            <w:gridSpan w:val="2"/>
            <w:tcMar>
              <w:top w:w="57" w:type="dxa"/>
              <w:bottom w:w="57" w:type="dxa"/>
            </w:tcMar>
          </w:tcPr>
          <w:p w:rsidR="00133FFD" w:rsidRDefault="00133FFD" w:rsidP="00133FFD">
            <w:pPr>
              <w:tabs>
                <w:tab w:val="left" w:pos="5611"/>
              </w:tabs>
              <w:spacing w:line="240" w:lineRule="auto"/>
              <w:rPr>
                <w:sz w:val="20"/>
                <w:szCs w:val="20"/>
              </w:rPr>
            </w:pPr>
            <w:r w:rsidRPr="00FC4558">
              <w:rPr>
                <w:sz w:val="20"/>
                <w:szCs w:val="20"/>
              </w:rPr>
              <w:t xml:space="preserve">Employment of 2 adults to run </w:t>
            </w:r>
            <w:r>
              <w:rPr>
                <w:sz w:val="20"/>
                <w:szCs w:val="20"/>
              </w:rPr>
              <w:t xml:space="preserve">an Early Start </w:t>
            </w:r>
            <w:r w:rsidRPr="00FC4558">
              <w:rPr>
                <w:sz w:val="20"/>
                <w:szCs w:val="20"/>
              </w:rPr>
              <w:t>Breakfast Club</w:t>
            </w:r>
            <w:r>
              <w:rPr>
                <w:sz w:val="20"/>
                <w:szCs w:val="20"/>
              </w:rPr>
              <w:t xml:space="preserve"> (8am-9am daily). This club will be aimed at PPG children to raise punctuality. </w:t>
            </w:r>
          </w:p>
          <w:p w:rsidR="00133FFD" w:rsidRDefault="00133FFD" w:rsidP="00133FFD">
            <w:pPr>
              <w:tabs>
                <w:tab w:val="left" w:pos="5611"/>
              </w:tabs>
              <w:spacing w:line="240" w:lineRule="auto"/>
              <w:rPr>
                <w:sz w:val="20"/>
                <w:szCs w:val="20"/>
              </w:rPr>
            </w:pPr>
            <w:r w:rsidRPr="002F4C40">
              <w:rPr>
                <w:sz w:val="20"/>
                <w:szCs w:val="20"/>
              </w:rPr>
              <w:t xml:space="preserve">Employment of </w:t>
            </w:r>
            <w:r>
              <w:rPr>
                <w:sz w:val="20"/>
                <w:szCs w:val="20"/>
              </w:rPr>
              <w:t xml:space="preserve">a </w:t>
            </w:r>
            <w:proofErr w:type="gramStart"/>
            <w:r>
              <w:rPr>
                <w:sz w:val="20"/>
                <w:szCs w:val="20"/>
              </w:rPr>
              <w:t>Safeguarding  Manager</w:t>
            </w:r>
            <w:proofErr w:type="gramEnd"/>
            <w:r>
              <w:rPr>
                <w:sz w:val="20"/>
                <w:szCs w:val="20"/>
              </w:rPr>
              <w:t>/ family support worker to develop positive relationships with families to develop routines to establish raise in punctuality.</w:t>
            </w:r>
          </w:p>
          <w:p w:rsidR="00133FFD" w:rsidRDefault="00133FFD" w:rsidP="00133FFD">
            <w:pPr>
              <w:tabs>
                <w:tab w:val="left" w:pos="5611"/>
              </w:tabs>
              <w:spacing w:line="240" w:lineRule="auto"/>
              <w:rPr>
                <w:sz w:val="20"/>
                <w:szCs w:val="20"/>
              </w:rPr>
            </w:pPr>
            <w:r>
              <w:rPr>
                <w:sz w:val="20"/>
                <w:szCs w:val="20"/>
              </w:rPr>
              <w:t xml:space="preserve">PPG children monthly meetings to discuss trends and methods to tackle concerns over PPG. </w:t>
            </w:r>
          </w:p>
          <w:p w:rsidR="00133FFD" w:rsidRPr="00CA7756" w:rsidRDefault="00133FFD" w:rsidP="00133FFD">
            <w:pPr>
              <w:tabs>
                <w:tab w:val="left" w:pos="5611"/>
              </w:tabs>
              <w:spacing w:line="240" w:lineRule="auto"/>
              <w:rPr>
                <w:sz w:val="20"/>
                <w:szCs w:val="20"/>
              </w:rPr>
            </w:pPr>
            <w:r>
              <w:rPr>
                <w:sz w:val="20"/>
                <w:szCs w:val="20"/>
              </w:rPr>
              <w:t>Attendance lead to consult with attendance officer based in JMAT to look at reviewing strategies and developing encouragement strategies.</w:t>
            </w:r>
          </w:p>
        </w:tc>
        <w:tc>
          <w:tcPr>
            <w:tcW w:w="4395" w:type="dxa"/>
            <w:tcMar>
              <w:top w:w="57" w:type="dxa"/>
              <w:bottom w:w="57" w:type="dxa"/>
            </w:tcMar>
          </w:tcPr>
          <w:p w:rsidR="00133FFD" w:rsidRDefault="00133FFD" w:rsidP="00133FFD">
            <w:pPr>
              <w:spacing w:after="0" w:line="240" w:lineRule="auto"/>
              <w:rPr>
                <w:sz w:val="20"/>
                <w:szCs w:val="20"/>
              </w:rPr>
            </w:pPr>
            <w:r w:rsidRPr="002F4C40">
              <w:rPr>
                <w:sz w:val="20"/>
                <w:szCs w:val="20"/>
              </w:rPr>
              <w:t xml:space="preserve">Good punctuality </w:t>
            </w:r>
            <w:r>
              <w:rPr>
                <w:sz w:val="20"/>
                <w:szCs w:val="20"/>
              </w:rPr>
              <w:t xml:space="preserve">is </w:t>
            </w:r>
            <w:r w:rsidRPr="002F4C40">
              <w:rPr>
                <w:sz w:val="20"/>
                <w:szCs w:val="20"/>
              </w:rPr>
              <w:t>’key’ in raising levels of attainment and progress.</w:t>
            </w:r>
            <w:r>
              <w:rPr>
                <w:sz w:val="20"/>
                <w:szCs w:val="20"/>
              </w:rPr>
              <w:t xml:space="preserve"> The strategies outlined have</w:t>
            </w:r>
            <w:r w:rsidRPr="002F4C40">
              <w:rPr>
                <w:sz w:val="20"/>
                <w:szCs w:val="20"/>
              </w:rPr>
              <w:t xml:space="preserve"> prove</w:t>
            </w:r>
            <w:r>
              <w:rPr>
                <w:sz w:val="20"/>
                <w:szCs w:val="20"/>
              </w:rPr>
              <w:t>d successful in previous years.</w:t>
            </w:r>
          </w:p>
          <w:p w:rsidR="00133FFD" w:rsidRDefault="00133FFD" w:rsidP="00133FFD">
            <w:pPr>
              <w:spacing w:after="0" w:line="240" w:lineRule="auto"/>
              <w:rPr>
                <w:sz w:val="20"/>
                <w:szCs w:val="20"/>
              </w:rPr>
            </w:pPr>
          </w:p>
          <w:p w:rsidR="00133FFD" w:rsidRDefault="00133FFD" w:rsidP="00133FFD">
            <w:pPr>
              <w:spacing w:after="0" w:line="240" w:lineRule="auto"/>
              <w:rPr>
                <w:rFonts w:cs="Arial"/>
                <w:sz w:val="20"/>
                <w:szCs w:val="20"/>
              </w:rPr>
            </w:pPr>
            <w:r>
              <w:rPr>
                <w:sz w:val="20"/>
                <w:szCs w:val="20"/>
              </w:rPr>
              <w:t>With the addition of a family support worker, positive relationships can be developed with families and school to overcome potential obstacles.</w:t>
            </w:r>
          </w:p>
        </w:tc>
        <w:tc>
          <w:tcPr>
            <w:tcW w:w="2664" w:type="dxa"/>
            <w:shd w:val="clear" w:color="auto" w:fill="auto"/>
            <w:tcMar>
              <w:top w:w="57" w:type="dxa"/>
              <w:bottom w:w="57" w:type="dxa"/>
            </w:tcMar>
          </w:tcPr>
          <w:p w:rsidR="00133FFD" w:rsidRDefault="00133FFD" w:rsidP="00133FFD">
            <w:pPr>
              <w:pStyle w:val="ListParagraph"/>
              <w:numPr>
                <w:ilvl w:val="0"/>
                <w:numId w:val="35"/>
              </w:numPr>
              <w:spacing w:after="0" w:line="240" w:lineRule="auto"/>
              <w:rPr>
                <w:rFonts w:cs="Arial"/>
                <w:sz w:val="20"/>
                <w:szCs w:val="20"/>
              </w:rPr>
            </w:pPr>
            <w:r>
              <w:rPr>
                <w:rFonts w:cs="Arial"/>
                <w:sz w:val="20"/>
                <w:szCs w:val="20"/>
              </w:rPr>
              <w:t>Termly statistic meeting – forming actions on ways to overcome barriers</w:t>
            </w:r>
          </w:p>
          <w:p w:rsidR="00133FFD" w:rsidRDefault="00133FFD" w:rsidP="00133FFD">
            <w:pPr>
              <w:pStyle w:val="ListParagraph"/>
              <w:numPr>
                <w:ilvl w:val="0"/>
                <w:numId w:val="35"/>
              </w:numPr>
              <w:spacing w:after="0" w:line="240" w:lineRule="auto"/>
              <w:rPr>
                <w:rFonts w:cs="Arial"/>
                <w:sz w:val="20"/>
                <w:szCs w:val="20"/>
              </w:rPr>
            </w:pPr>
            <w:r>
              <w:rPr>
                <w:rFonts w:cs="Arial"/>
                <w:sz w:val="20"/>
                <w:szCs w:val="20"/>
              </w:rPr>
              <w:t>Recording of statistics with safeguarding manager.</w:t>
            </w:r>
          </w:p>
          <w:p w:rsidR="00133FFD" w:rsidRPr="00C54724" w:rsidRDefault="00133FFD" w:rsidP="00133FFD">
            <w:pPr>
              <w:pStyle w:val="ListParagraph"/>
              <w:numPr>
                <w:ilvl w:val="0"/>
                <w:numId w:val="35"/>
              </w:numPr>
              <w:spacing w:after="0" w:line="240" w:lineRule="auto"/>
              <w:rPr>
                <w:rFonts w:cs="Arial"/>
                <w:sz w:val="20"/>
                <w:szCs w:val="20"/>
              </w:rPr>
            </w:pPr>
            <w:r>
              <w:rPr>
                <w:rFonts w:cs="Arial"/>
                <w:sz w:val="20"/>
                <w:szCs w:val="20"/>
              </w:rPr>
              <w:t>Record keeping of impact of breakfast club attendees.</w:t>
            </w:r>
          </w:p>
        </w:tc>
        <w:tc>
          <w:tcPr>
            <w:tcW w:w="1134" w:type="dxa"/>
            <w:shd w:val="clear" w:color="auto" w:fill="auto"/>
          </w:tcPr>
          <w:p w:rsidR="00133FFD" w:rsidRDefault="00133FFD" w:rsidP="00133FFD">
            <w:pPr>
              <w:spacing w:after="0"/>
              <w:rPr>
                <w:rFonts w:cs="Arial"/>
                <w:sz w:val="20"/>
                <w:szCs w:val="20"/>
              </w:rPr>
            </w:pPr>
            <w:r>
              <w:rPr>
                <w:rFonts w:cs="Arial"/>
                <w:sz w:val="20"/>
                <w:szCs w:val="20"/>
              </w:rPr>
              <w:t>JC</w:t>
            </w:r>
          </w:p>
        </w:tc>
        <w:tc>
          <w:tcPr>
            <w:tcW w:w="1559" w:type="dxa"/>
          </w:tcPr>
          <w:p w:rsidR="00133FFD" w:rsidRDefault="009B0323" w:rsidP="006052DC">
            <w:pPr>
              <w:spacing w:after="0" w:line="240" w:lineRule="auto"/>
              <w:rPr>
                <w:rFonts w:cs="Arial"/>
                <w:sz w:val="20"/>
                <w:szCs w:val="20"/>
              </w:rPr>
            </w:pPr>
            <w:r>
              <w:rPr>
                <w:rFonts w:ascii="Calibri" w:hAnsi="Calibri" w:cs="Calibri"/>
                <w:color w:val="000000"/>
                <w:shd w:val="clear" w:color="auto" w:fill="FFFFFF"/>
              </w:rPr>
              <w:t>£</w:t>
            </w:r>
            <w:r w:rsidR="006052DC">
              <w:rPr>
                <w:rFonts w:ascii="Calibri" w:hAnsi="Calibri" w:cs="Calibri"/>
                <w:color w:val="000000"/>
                <w:shd w:val="clear" w:color="auto" w:fill="FFFFFF"/>
              </w:rPr>
              <w:t>16,124</w:t>
            </w:r>
          </w:p>
        </w:tc>
      </w:tr>
      <w:tr w:rsidR="00133FFD" w:rsidRPr="00220947" w:rsidTr="009B0323">
        <w:tc>
          <w:tcPr>
            <w:tcW w:w="1696"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E1</w:t>
            </w:r>
          </w:p>
        </w:tc>
        <w:tc>
          <w:tcPr>
            <w:tcW w:w="3969" w:type="dxa"/>
            <w:gridSpan w:val="2"/>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Pupil premium children to experience a range of opportunities and have the key equipment they require that would be difficult for families to fund.  </w:t>
            </w:r>
          </w:p>
          <w:p w:rsidR="00133FFD" w:rsidRDefault="00133FFD" w:rsidP="00133FFD">
            <w:pPr>
              <w:spacing w:after="0" w:line="240" w:lineRule="auto"/>
              <w:rPr>
                <w:sz w:val="20"/>
                <w:szCs w:val="20"/>
              </w:rPr>
            </w:pPr>
            <w:r w:rsidRPr="007C68FF">
              <w:rPr>
                <w:sz w:val="20"/>
                <w:szCs w:val="20"/>
              </w:rPr>
              <w:t>20% subsidy of visits/visitors to create a ‘hook for learning’ and engage learners.</w:t>
            </w:r>
          </w:p>
          <w:p w:rsidR="00133FFD" w:rsidRDefault="00133FFD" w:rsidP="00133FFD">
            <w:pPr>
              <w:spacing w:after="0" w:line="240" w:lineRule="auto"/>
              <w:rPr>
                <w:rFonts w:cs="Arial"/>
                <w:sz w:val="20"/>
                <w:szCs w:val="20"/>
              </w:rPr>
            </w:pPr>
          </w:p>
          <w:p w:rsidR="00133FFD" w:rsidRDefault="00133FFD" w:rsidP="00133FFD">
            <w:pPr>
              <w:spacing w:line="240" w:lineRule="auto"/>
              <w:rPr>
                <w:rFonts w:cs="Arial"/>
                <w:sz w:val="20"/>
                <w:szCs w:val="20"/>
              </w:rPr>
            </w:pPr>
            <w:r>
              <w:rPr>
                <w:rFonts w:cs="Arial"/>
                <w:sz w:val="20"/>
                <w:szCs w:val="20"/>
              </w:rPr>
              <w:t>20% music lesson subsidy offered.</w:t>
            </w:r>
          </w:p>
          <w:p w:rsidR="00133FFD" w:rsidRDefault="00133FFD" w:rsidP="00133FFD">
            <w:pPr>
              <w:spacing w:line="240" w:lineRule="auto"/>
              <w:rPr>
                <w:rFonts w:cs="Arial"/>
                <w:sz w:val="20"/>
                <w:szCs w:val="20"/>
              </w:rPr>
            </w:pPr>
            <w:r>
              <w:rPr>
                <w:rFonts w:cs="Arial"/>
                <w:sz w:val="20"/>
                <w:szCs w:val="20"/>
              </w:rPr>
              <w:t>20% off after school clubs (school staff led)</w:t>
            </w:r>
          </w:p>
          <w:p w:rsidR="00133FFD" w:rsidRDefault="00133FFD" w:rsidP="00133FFD">
            <w:pPr>
              <w:spacing w:after="0" w:line="240" w:lineRule="auto"/>
              <w:rPr>
                <w:sz w:val="20"/>
                <w:szCs w:val="20"/>
              </w:rPr>
            </w:pPr>
            <w:r>
              <w:rPr>
                <w:rFonts w:cs="Arial"/>
                <w:sz w:val="20"/>
                <w:szCs w:val="20"/>
              </w:rPr>
              <w:t>Pupil Premium children to have equal access to basic, daily resources.</w:t>
            </w:r>
            <w:r>
              <w:rPr>
                <w:sz w:val="20"/>
                <w:szCs w:val="20"/>
              </w:rPr>
              <w:t xml:space="preserve"> </w:t>
            </w:r>
          </w:p>
          <w:p w:rsidR="00133FFD" w:rsidRDefault="00133FFD" w:rsidP="00133FFD">
            <w:pPr>
              <w:spacing w:after="0" w:line="240" w:lineRule="auto"/>
              <w:rPr>
                <w:sz w:val="20"/>
                <w:szCs w:val="20"/>
              </w:rPr>
            </w:pPr>
          </w:p>
          <w:p w:rsidR="00133FFD" w:rsidRPr="00133FFD" w:rsidRDefault="00133FFD" w:rsidP="00133FFD">
            <w:pPr>
              <w:spacing w:after="0" w:line="240" w:lineRule="auto"/>
              <w:rPr>
                <w:sz w:val="20"/>
                <w:szCs w:val="20"/>
              </w:rPr>
            </w:pPr>
            <w:r>
              <w:rPr>
                <w:sz w:val="20"/>
                <w:szCs w:val="20"/>
              </w:rPr>
              <w:t>Offer of funding of additional school uniform where appropriate and PE kits.</w:t>
            </w:r>
            <w:r>
              <w:rPr>
                <w:rFonts w:cs="Arial"/>
                <w:sz w:val="20"/>
                <w:szCs w:val="20"/>
              </w:rPr>
              <w:t xml:space="preserve"> All KS1 Pupil Premium children to have free school milk during the school day.</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All PPG pupils accessed visits and engage days last academic year. </w:t>
            </w:r>
          </w:p>
          <w:p w:rsidR="00133FFD" w:rsidRDefault="00133FFD" w:rsidP="00133FFD">
            <w:pPr>
              <w:spacing w:after="0" w:line="240" w:lineRule="auto"/>
              <w:rPr>
                <w:rFonts w:cs="Arial"/>
                <w:sz w:val="20"/>
                <w:szCs w:val="20"/>
              </w:rPr>
            </w:pPr>
            <w:r>
              <w:rPr>
                <w:rFonts w:cs="Arial"/>
                <w:sz w:val="20"/>
                <w:szCs w:val="20"/>
              </w:rPr>
              <w:t>Wearing a school uniform brings together all children with Central. The need for children to feel part of a team can raise attendance, self-esteem and minimise isolating individuals. Children who have access to a snack and milk at break time are more ready to learn and concentrate better when back in lessons</w:t>
            </w:r>
          </w:p>
        </w:tc>
        <w:tc>
          <w:tcPr>
            <w:tcW w:w="2664" w:type="dxa"/>
            <w:shd w:val="clear" w:color="auto" w:fill="auto"/>
            <w:tcMar>
              <w:top w:w="57" w:type="dxa"/>
              <w:bottom w:w="57" w:type="dxa"/>
            </w:tcMar>
          </w:tcPr>
          <w:p w:rsidR="00133FFD" w:rsidRPr="00C54724" w:rsidRDefault="00133FFD" w:rsidP="00133FFD">
            <w:pPr>
              <w:pStyle w:val="ListParagraph"/>
              <w:numPr>
                <w:ilvl w:val="0"/>
                <w:numId w:val="40"/>
              </w:numPr>
              <w:spacing w:after="0" w:line="240" w:lineRule="auto"/>
              <w:rPr>
                <w:rFonts w:cs="Arial"/>
                <w:sz w:val="20"/>
                <w:szCs w:val="20"/>
              </w:rPr>
            </w:pPr>
            <w:r w:rsidRPr="00C54724">
              <w:rPr>
                <w:rFonts w:cs="Arial"/>
                <w:sz w:val="20"/>
                <w:szCs w:val="20"/>
              </w:rPr>
              <w:t>Monitor online visit payments</w:t>
            </w:r>
          </w:p>
          <w:p w:rsidR="00133FFD" w:rsidRPr="00C54724" w:rsidRDefault="00133FFD" w:rsidP="00133FFD">
            <w:pPr>
              <w:pStyle w:val="ListParagraph"/>
              <w:numPr>
                <w:ilvl w:val="0"/>
                <w:numId w:val="40"/>
              </w:numPr>
              <w:spacing w:after="0" w:line="240" w:lineRule="auto"/>
              <w:rPr>
                <w:rFonts w:cs="Arial"/>
                <w:sz w:val="20"/>
                <w:szCs w:val="20"/>
              </w:rPr>
            </w:pPr>
            <w:r w:rsidRPr="00C54724">
              <w:rPr>
                <w:rFonts w:cs="Arial"/>
                <w:sz w:val="20"/>
                <w:szCs w:val="20"/>
              </w:rPr>
              <w:t xml:space="preserve">Monitor attendance </w:t>
            </w:r>
          </w:p>
          <w:p w:rsidR="00133FFD" w:rsidRDefault="00133FFD" w:rsidP="00133FFD">
            <w:pPr>
              <w:pStyle w:val="ListParagraph"/>
              <w:numPr>
                <w:ilvl w:val="0"/>
                <w:numId w:val="40"/>
              </w:numPr>
              <w:spacing w:after="0" w:line="240" w:lineRule="auto"/>
              <w:rPr>
                <w:rFonts w:cs="Arial"/>
                <w:sz w:val="20"/>
                <w:szCs w:val="20"/>
              </w:rPr>
            </w:pPr>
            <w:r w:rsidRPr="00C54724">
              <w:rPr>
                <w:rFonts w:cs="Arial"/>
                <w:sz w:val="20"/>
                <w:szCs w:val="20"/>
              </w:rPr>
              <w:t>Pupil/parent voice</w:t>
            </w:r>
          </w:p>
          <w:p w:rsidR="00133FFD" w:rsidRPr="00C54724" w:rsidRDefault="00133FFD" w:rsidP="00133FFD">
            <w:pPr>
              <w:pStyle w:val="ListParagraph"/>
              <w:numPr>
                <w:ilvl w:val="0"/>
                <w:numId w:val="40"/>
              </w:numPr>
              <w:spacing w:after="0" w:line="240" w:lineRule="auto"/>
              <w:rPr>
                <w:rFonts w:cs="Arial"/>
                <w:sz w:val="20"/>
                <w:szCs w:val="20"/>
              </w:rPr>
            </w:pPr>
            <w:r>
              <w:rPr>
                <w:rFonts w:cs="Arial"/>
                <w:sz w:val="20"/>
                <w:szCs w:val="20"/>
              </w:rPr>
              <w:t>DDSL to have considerate conversations with families who may require</w:t>
            </w:r>
          </w:p>
          <w:p w:rsidR="00133FFD" w:rsidRDefault="00133FFD" w:rsidP="00133FFD">
            <w:pPr>
              <w:pStyle w:val="ListParagraph"/>
              <w:numPr>
                <w:ilvl w:val="0"/>
                <w:numId w:val="0"/>
              </w:numPr>
              <w:spacing w:after="0" w:line="240" w:lineRule="auto"/>
              <w:ind w:left="720"/>
              <w:rPr>
                <w:rFonts w:cs="Arial"/>
                <w:sz w:val="20"/>
                <w:szCs w:val="20"/>
              </w:rPr>
            </w:pPr>
          </w:p>
        </w:tc>
        <w:tc>
          <w:tcPr>
            <w:tcW w:w="1134" w:type="dxa"/>
            <w:shd w:val="clear" w:color="auto" w:fill="auto"/>
          </w:tcPr>
          <w:p w:rsidR="00133FFD" w:rsidRDefault="00133FFD" w:rsidP="00133FFD">
            <w:pPr>
              <w:spacing w:after="0" w:line="240" w:lineRule="auto"/>
              <w:rPr>
                <w:rFonts w:cs="Arial"/>
                <w:sz w:val="20"/>
                <w:szCs w:val="20"/>
              </w:rPr>
            </w:pPr>
            <w:r>
              <w:rPr>
                <w:rFonts w:cs="Arial"/>
                <w:sz w:val="20"/>
                <w:szCs w:val="20"/>
              </w:rPr>
              <w:t>JC</w:t>
            </w:r>
          </w:p>
          <w:p w:rsidR="00133FFD" w:rsidRDefault="00133FFD" w:rsidP="00133FFD">
            <w:pPr>
              <w:spacing w:after="0" w:line="240" w:lineRule="auto"/>
              <w:rPr>
                <w:rFonts w:cs="Arial"/>
                <w:sz w:val="20"/>
                <w:szCs w:val="20"/>
              </w:rPr>
            </w:pPr>
            <w:r>
              <w:rPr>
                <w:rFonts w:cs="Arial"/>
                <w:sz w:val="20"/>
                <w:szCs w:val="20"/>
              </w:rPr>
              <w:t>MB</w:t>
            </w:r>
          </w:p>
        </w:tc>
        <w:tc>
          <w:tcPr>
            <w:tcW w:w="1559" w:type="dxa"/>
          </w:tcPr>
          <w:p w:rsidR="00133FFD" w:rsidRDefault="00133FFD" w:rsidP="00133FFD">
            <w:pPr>
              <w:spacing w:after="0" w:line="240" w:lineRule="auto"/>
              <w:rPr>
                <w:rFonts w:cs="Arial"/>
                <w:color w:val="auto"/>
                <w:sz w:val="20"/>
                <w:szCs w:val="20"/>
              </w:rPr>
            </w:pPr>
            <w:r>
              <w:rPr>
                <w:rFonts w:cs="Arial"/>
                <w:color w:val="auto"/>
                <w:sz w:val="20"/>
                <w:szCs w:val="20"/>
              </w:rPr>
              <w:t>£</w:t>
            </w:r>
            <w:r w:rsidR="006052DC">
              <w:rPr>
                <w:rFonts w:cs="Arial"/>
                <w:color w:val="auto"/>
                <w:sz w:val="20"/>
                <w:szCs w:val="20"/>
              </w:rPr>
              <w:t>7</w:t>
            </w:r>
            <w:r>
              <w:rPr>
                <w:rFonts w:cs="Arial"/>
                <w:color w:val="auto"/>
                <w:sz w:val="20"/>
                <w:szCs w:val="20"/>
              </w:rPr>
              <w:t>28</w:t>
            </w:r>
          </w:p>
          <w:p w:rsidR="00717982" w:rsidRPr="00717982" w:rsidRDefault="00717982" w:rsidP="00133FFD">
            <w:pPr>
              <w:spacing w:after="0" w:line="240" w:lineRule="auto"/>
              <w:rPr>
                <w:rFonts w:cs="Arial"/>
                <w:i/>
                <w:color w:val="FF0000"/>
                <w:sz w:val="20"/>
                <w:szCs w:val="20"/>
              </w:rPr>
            </w:pPr>
          </w:p>
        </w:tc>
      </w:tr>
      <w:tr w:rsidR="00133FFD" w:rsidRPr="00220947" w:rsidTr="009B0323">
        <w:tc>
          <w:tcPr>
            <w:tcW w:w="1696" w:type="dxa"/>
            <w:tcMar>
              <w:top w:w="57" w:type="dxa"/>
              <w:bottom w:w="57" w:type="dxa"/>
            </w:tcMar>
          </w:tcPr>
          <w:p w:rsidR="00133FFD" w:rsidRPr="007232A0" w:rsidRDefault="00133FFD" w:rsidP="00133FFD">
            <w:pPr>
              <w:spacing w:after="0" w:line="240" w:lineRule="auto"/>
              <w:rPr>
                <w:rFonts w:cs="Arial"/>
                <w:sz w:val="20"/>
                <w:szCs w:val="20"/>
              </w:rPr>
            </w:pPr>
            <w:r>
              <w:rPr>
                <w:rFonts w:cs="Arial"/>
                <w:sz w:val="20"/>
                <w:szCs w:val="20"/>
              </w:rPr>
              <w:t>E2</w:t>
            </w:r>
          </w:p>
        </w:tc>
        <w:tc>
          <w:tcPr>
            <w:tcW w:w="3969" w:type="dxa"/>
            <w:gridSpan w:val="2"/>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Classrooms and the general school environment to provide an inclusive, calming environment that allows PP pupils to access new learning and a culture of comfort and safety. </w:t>
            </w: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sz w:val="20"/>
                <w:szCs w:val="20"/>
              </w:rPr>
            </w:pPr>
            <w:r>
              <w:rPr>
                <w:rFonts w:cs="Arial"/>
                <w:sz w:val="20"/>
                <w:szCs w:val="20"/>
              </w:rPr>
              <w:t>Develop use of natural elements and neutral colours to develop a calm working environment.</w:t>
            </w: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sz w:val="20"/>
                <w:szCs w:val="20"/>
              </w:rPr>
            </w:pPr>
            <w:r>
              <w:rPr>
                <w:rFonts w:cs="Arial"/>
                <w:sz w:val="20"/>
                <w:szCs w:val="20"/>
              </w:rPr>
              <w:t>Use of school vision to develop an inclusive, nurturing environment for all.</w:t>
            </w: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sz w:val="20"/>
                <w:szCs w:val="20"/>
              </w:rPr>
            </w:pPr>
            <w:r>
              <w:rPr>
                <w:rFonts w:cs="Arial"/>
                <w:sz w:val="20"/>
                <w:szCs w:val="20"/>
              </w:rPr>
              <w:t>Staff to have a consistent approach to meeting the school’s aims to provide a comfortable place to learn.</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The use of natural themes throughout the school, allows for further concentration and minimizes the risk of PP children feeling overstimulated.</w:t>
            </w:r>
          </w:p>
        </w:tc>
        <w:tc>
          <w:tcPr>
            <w:tcW w:w="2664" w:type="dxa"/>
            <w:shd w:val="clear" w:color="auto" w:fill="auto"/>
            <w:tcMar>
              <w:top w:w="57" w:type="dxa"/>
              <w:bottom w:w="57" w:type="dxa"/>
            </w:tcMar>
          </w:tcPr>
          <w:p w:rsidR="00133FFD" w:rsidRDefault="00133FFD" w:rsidP="00133FFD">
            <w:pPr>
              <w:pStyle w:val="ListParagraph"/>
              <w:numPr>
                <w:ilvl w:val="0"/>
                <w:numId w:val="32"/>
              </w:numPr>
              <w:spacing w:after="0" w:line="240" w:lineRule="auto"/>
              <w:rPr>
                <w:rFonts w:cs="Arial"/>
                <w:sz w:val="20"/>
                <w:szCs w:val="20"/>
              </w:rPr>
            </w:pPr>
            <w:r>
              <w:rPr>
                <w:rFonts w:cs="Arial"/>
                <w:sz w:val="20"/>
                <w:szCs w:val="20"/>
              </w:rPr>
              <w:t>Learning walks</w:t>
            </w:r>
          </w:p>
          <w:p w:rsidR="00133FFD" w:rsidRDefault="00133FFD" w:rsidP="00133FFD">
            <w:pPr>
              <w:pStyle w:val="ListParagraph"/>
              <w:numPr>
                <w:ilvl w:val="0"/>
                <w:numId w:val="32"/>
              </w:numPr>
              <w:spacing w:after="0" w:line="240" w:lineRule="auto"/>
              <w:rPr>
                <w:rFonts w:cs="Arial"/>
                <w:sz w:val="20"/>
                <w:szCs w:val="20"/>
              </w:rPr>
            </w:pPr>
            <w:r>
              <w:rPr>
                <w:rFonts w:cs="Arial"/>
                <w:sz w:val="20"/>
                <w:szCs w:val="20"/>
              </w:rPr>
              <w:t>Sharing vision with the school team</w:t>
            </w:r>
          </w:p>
          <w:p w:rsidR="00133FFD" w:rsidRDefault="00133FFD" w:rsidP="00133FFD">
            <w:pPr>
              <w:pStyle w:val="ListParagraph"/>
              <w:numPr>
                <w:ilvl w:val="0"/>
                <w:numId w:val="32"/>
              </w:numPr>
              <w:spacing w:after="0" w:line="240" w:lineRule="auto"/>
              <w:rPr>
                <w:rFonts w:cs="Arial"/>
                <w:sz w:val="20"/>
                <w:szCs w:val="20"/>
              </w:rPr>
            </w:pPr>
            <w:r>
              <w:rPr>
                <w:rFonts w:cs="Arial"/>
                <w:sz w:val="20"/>
                <w:szCs w:val="20"/>
              </w:rPr>
              <w:t>Regular tips and advice relating to learning environment</w:t>
            </w:r>
          </w:p>
        </w:tc>
        <w:tc>
          <w:tcPr>
            <w:tcW w:w="1134" w:type="dxa"/>
            <w:shd w:val="clear" w:color="auto" w:fill="auto"/>
          </w:tcPr>
          <w:p w:rsidR="00133FFD" w:rsidRDefault="00133FFD" w:rsidP="00133FFD">
            <w:pPr>
              <w:spacing w:after="0" w:line="240" w:lineRule="auto"/>
              <w:rPr>
                <w:rFonts w:cs="Arial"/>
                <w:sz w:val="20"/>
                <w:szCs w:val="20"/>
              </w:rPr>
            </w:pPr>
            <w:r>
              <w:rPr>
                <w:rFonts w:cs="Arial"/>
                <w:sz w:val="20"/>
                <w:szCs w:val="20"/>
              </w:rPr>
              <w:t>JG</w:t>
            </w:r>
          </w:p>
        </w:tc>
        <w:tc>
          <w:tcPr>
            <w:tcW w:w="1559" w:type="dxa"/>
          </w:tcPr>
          <w:p w:rsidR="00143288" w:rsidRPr="00143288" w:rsidRDefault="00143288" w:rsidP="006052DC">
            <w:pPr>
              <w:spacing w:after="0" w:line="240" w:lineRule="auto"/>
              <w:rPr>
                <w:rFonts w:cs="Arial"/>
                <w:i/>
                <w:color w:val="FF0000"/>
                <w:sz w:val="20"/>
                <w:szCs w:val="20"/>
              </w:rPr>
            </w:pPr>
            <w:r>
              <w:rPr>
                <w:rFonts w:cs="Arial"/>
                <w:sz w:val="20"/>
                <w:szCs w:val="20"/>
              </w:rPr>
              <w:t>£500</w:t>
            </w:r>
          </w:p>
        </w:tc>
      </w:tr>
      <w:tr w:rsidR="00133FFD" w:rsidRPr="00220947" w:rsidTr="009B0323">
        <w:tc>
          <w:tcPr>
            <w:tcW w:w="1696" w:type="dxa"/>
            <w:tcMar>
              <w:top w:w="57" w:type="dxa"/>
              <w:bottom w:w="57" w:type="dxa"/>
            </w:tcMar>
          </w:tcPr>
          <w:p w:rsidR="00133FFD" w:rsidRPr="00133FFD" w:rsidRDefault="00133FFD" w:rsidP="00133FFD">
            <w:pPr>
              <w:spacing w:after="0" w:line="240" w:lineRule="auto"/>
              <w:rPr>
                <w:sz w:val="22"/>
              </w:rPr>
            </w:pPr>
            <w:r w:rsidRPr="00133FFD">
              <w:rPr>
                <w:sz w:val="22"/>
              </w:rPr>
              <w:t>E2</w:t>
            </w:r>
          </w:p>
          <w:p w:rsidR="00133FFD" w:rsidRDefault="00133FFD" w:rsidP="00133FFD">
            <w:pPr>
              <w:spacing w:after="0" w:line="240" w:lineRule="auto"/>
            </w:pPr>
          </w:p>
          <w:p w:rsidR="00133FFD" w:rsidRDefault="00133FFD" w:rsidP="00133FFD">
            <w:pPr>
              <w:spacing w:after="0" w:line="240" w:lineRule="auto"/>
            </w:pPr>
          </w:p>
          <w:p w:rsidR="00133FFD" w:rsidRPr="005B0CFF" w:rsidRDefault="00133FFD" w:rsidP="00133FFD">
            <w:pPr>
              <w:spacing w:after="0" w:line="240" w:lineRule="auto"/>
              <w:rPr>
                <w:rFonts w:cs="Arial"/>
                <w:color w:val="FF0000"/>
                <w:sz w:val="20"/>
                <w:szCs w:val="20"/>
              </w:rPr>
            </w:pPr>
          </w:p>
          <w:p w:rsidR="00133FFD" w:rsidRPr="005B0CFF" w:rsidRDefault="00133FFD" w:rsidP="00133FFD">
            <w:pPr>
              <w:spacing w:after="0" w:line="240" w:lineRule="auto"/>
              <w:rPr>
                <w:rFonts w:cs="Arial"/>
                <w:color w:val="FF0000"/>
                <w:sz w:val="20"/>
                <w:szCs w:val="20"/>
              </w:rPr>
            </w:pPr>
          </w:p>
          <w:p w:rsidR="00133FFD" w:rsidRPr="005B0CFF" w:rsidRDefault="00133FFD" w:rsidP="00133FFD">
            <w:pPr>
              <w:spacing w:after="0" w:line="240" w:lineRule="auto"/>
              <w:rPr>
                <w:rFonts w:cs="Arial"/>
                <w:color w:val="FF0000"/>
                <w:sz w:val="20"/>
                <w:szCs w:val="20"/>
              </w:rPr>
            </w:pPr>
          </w:p>
          <w:p w:rsidR="00133FFD" w:rsidRPr="005B0CFF" w:rsidRDefault="00133FFD" w:rsidP="00133FFD">
            <w:pPr>
              <w:spacing w:after="0" w:line="240" w:lineRule="auto"/>
              <w:rPr>
                <w:rFonts w:cs="Arial"/>
                <w:color w:val="FF0000"/>
                <w:sz w:val="20"/>
                <w:szCs w:val="20"/>
              </w:rPr>
            </w:pPr>
          </w:p>
          <w:p w:rsidR="00133FFD" w:rsidRPr="005B0CFF" w:rsidRDefault="00133FFD" w:rsidP="00133FFD">
            <w:pPr>
              <w:spacing w:after="0" w:line="240" w:lineRule="auto"/>
              <w:rPr>
                <w:rFonts w:cs="Arial"/>
                <w:color w:val="FF0000"/>
                <w:sz w:val="20"/>
                <w:szCs w:val="20"/>
              </w:rPr>
            </w:pPr>
          </w:p>
        </w:tc>
        <w:tc>
          <w:tcPr>
            <w:tcW w:w="3969" w:type="dxa"/>
            <w:gridSpan w:val="2"/>
            <w:tcMar>
              <w:top w:w="57" w:type="dxa"/>
              <w:bottom w:w="57" w:type="dxa"/>
            </w:tcMar>
          </w:tcPr>
          <w:p w:rsidR="00133FFD" w:rsidRPr="005B0CFF" w:rsidRDefault="00133FFD" w:rsidP="00133FFD">
            <w:pPr>
              <w:spacing w:after="0" w:line="240" w:lineRule="auto"/>
              <w:rPr>
                <w:sz w:val="20"/>
                <w:szCs w:val="20"/>
              </w:rPr>
            </w:pPr>
            <w:r w:rsidRPr="005B0CFF">
              <w:rPr>
                <w:sz w:val="20"/>
                <w:szCs w:val="20"/>
              </w:rPr>
              <w:t xml:space="preserve">Identified pupil’s access </w:t>
            </w:r>
            <w:r>
              <w:rPr>
                <w:sz w:val="20"/>
                <w:szCs w:val="20"/>
              </w:rPr>
              <w:t xml:space="preserve">to </w:t>
            </w:r>
            <w:r w:rsidRPr="005B0CFF">
              <w:rPr>
                <w:sz w:val="20"/>
                <w:szCs w:val="20"/>
              </w:rPr>
              <w:t xml:space="preserve">good quality mental health support. </w:t>
            </w:r>
          </w:p>
          <w:p w:rsidR="00133FFD" w:rsidRDefault="00133FFD" w:rsidP="00133FFD">
            <w:pPr>
              <w:spacing w:after="0" w:line="240" w:lineRule="auto"/>
            </w:pPr>
          </w:p>
          <w:p w:rsidR="00133FFD" w:rsidRPr="00220947" w:rsidRDefault="00133FFD" w:rsidP="00133FFD">
            <w:pPr>
              <w:spacing w:after="0" w:line="240" w:lineRule="auto"/>
              <w:rPr>
                <w:rFonts w:cs="Arial"/>
                <w:sz w:val="20"/>
                <w:szCs w:val="20"/>
              </w:rPr>
            </w:pPr>
            <w:r>
              <w:rPr>
                <w:rFonts w:cs="Arial"/>
                <w:sz w:val="20"/>
                <w:szCs w:val="20"/>
              </w:rPr>
              <w:t xml:space="preserve">Bespoke coping strategies for individual PP children including anger and anxiety gremlin work. </w:t>
            </w:r>
          </w:p>
          <w:p w:rsidR="00133FFD" w:rsidRDefault="00133FFD" w:rsidP="00133FFD">
            <w:pPr>
              <w:tabs>
                <w:tab w:val="left" w:pos="5611"/>
              </w:tabs>
              <w:spacing w:line="240" w:lineRule="auto"/>
              <w:rPr>
                <w:sz w:val="20"/>
                <w:szCs w:val="20"/>
              </w:rPr>
            </w:pPr>
          </w:p>
          <w:p w:rsidR="00133FFD" w:rsidRDefault="00133FFD" w:rsidP="00133FFD">
            <w:pPr>
              <w:tabs>
                <w:tab w:val="left" w:pos="5611"/>
              </w:tabs>
              <w:spacing w:line="240" w:lineRule="auto"/>
              <w:rPr>
                <w:sz w:val="20"/>
                <w:szCs w:val="20"/>
              </w:rPr>
            </w:pPr>
            <w:r w:rsidRPr="00030404">
              <w:rPr>
                <w:sz w:val="20"/>
                <w:szCs w:val="20"/>
              </w:rPr>
              <w:t>Employ</w:t>
            </w:r>
            <w:r>
              <w:rPr>
                <w:sz w:val="20"/>
                <w:szCs w:val="20"/>
              </w:rPr>
              <w:t>ment of 2</w:t>
            </w:r>
            <w:r w:rsidRPr="00030404">
              <w:rPr>
                <w:sz w:val="20"/>
                <w:szCs w:val="20"/>
              </w:rPr>
              <w:t xml:space="preserve"> Learning Mentors </w:t>
            </w:r>
            <w:r>
              <w:rPr>
                <w:sz w:val="20"/>
                <w:szCs w:val="20"/>
              </w:rPr>
              <w:t xml:space="preserve">to </w:t>
            </w:r>
            <w:r w:rsidRPr="00030404">
              <w:rPr>
                <w:sz w:val="20"/>
                <w:szCs w:val="20"/>
              </w:rPr>
              <w:t xml:space="preserve">carry out targeted support work to enable </w:t>
            </w:r>
            <w:r>
              <w:rPr>
                <w:sz w:val="20"/>
                <w:szCs w:val="20"/>
              </w:rPr>
              <w:t>pupils</w:t>
            </w:r>
            <w:r w:rsidRPr="00030404">
              <w:rPr>
                <w:sz w:val="20"/>
                <w:szCs w:val="20"/>
              </w:rPr>
              <w:t xml:space="preserve"> to overcome barriers to learning. </w:t>
            </w:r>
          </w:p>
          <w:p w:rsidR="00133FFD" w:rsidRDefault="00133FFD" w:rsidP="00133FFD">
            <w:pPr>
              <w:tabs>
                <w:tab w:val="left" w:pos="5611"/>
              </w:tabs>
              <w:spacing w:line="240" w:lineRule="auto"/>
              <w:rPr>
                <w:sz w:val="20"/>
                <w:szCs w:val="20"/>
              </w:rPr>
            </w:pPr>
            <w:r>
              <w:rPr>
                <w:rFonts w:cs="Arial"/>
                <w:sz w:val="20"/>
                <w:szCs w:val="20"/>
              </w:rPr>
              <w:t>Employment of MIND worker</w:t>
            </w:r>
            <w:r>
              <w:rPr>
                <w:sz w:val="20"/>
                <w:szCs w:val="20"/>
              </w:rPr>
              <w:t xml:space="preserve"> (1 day per week) to support identified pupils. Provide</w:t>
            </w:r>
            <w:r w:rsidRPr="00030404">
              <w:rPr>
                <w:sz w:val="20"/>
                <w:szCs w:val="20"/>
              </w:rPr>
              <w:t xml:space="preserve"> quality planned support </w:t>
            </w:r>
            <w:r>
              <w:rPr>
                <w:sz w:val="20"/>
                <w:szCs w:val="20"/>
              </w:rPr>
              <w:t xml:space="preserve">From LM and team from Positive Regard </w:t>
            </w:r>
            <w:r w:rsidRPr="00030404">
              <w:rPr>
                <w:sz w:val="20"/>
                <w:szCs w:val="20"/>
              </w:rPr>
              <w:t xml:space="preserve">for identified </w:t>
            </w:r>
            <w:r>
              <w:rPr>
                <w:sz w:val="20"/>
                <w:szCs w:val="20"/>
              </w:rPr>
              <w:t xml:space="preserve">pupils including </w:t>
            </w:r>
            <w:r w:rsidRPr="00030404">
              <w:rPr>
                <w:sz w:val="20"/>
                <w:szCs w:val="20"/>
              </w:rPr>
              <w:t xml:space="preserve">PPG pupils to overcome SEMH barriers. </w:t>
            </w:r>
          </w:p>
          <w:p w:rsidR="00133FFD" w:rsidRDefault="00133FFD" w:rsidP="00133FFD">
            <w:pPr>
              <w:tabs>
                <w:tab w:val="left" w:pos="5611"/>
              </w:tabs>
              <w:spacing w:after="0" w:line="240" w:lineRule="auto"/>
              <w:rPr>
                <w:color w:val="FF0000"/>
                <w:sz w:val="20"/>
                <w:szCs w:val="20"/>
              </w:rPr>
            </w:pPr>
            <w:r w:rsidRPr="00030404">
              <w:rPr>
                <w:sz w:val="20"/>
                <w:szCs w:val="20"/>
              </w:rPr>
              <w:t>To offer additiona</w:t>
            </w:r>
            <w:r>
              <w:rPr>
                <w:sz w:val="20"/>
                <w:szCs w:val="20"/>
              </w:rPr>
              <w:t>l breakfast and lunch provision to ensure that children’s needs are met at less structured time and to lower anxiety levels for identified vulnerable children.</w:t>
            </w:r>
          </w:p>
          <w:p w:rsidR="00133FFD" w:rsidRDefault="00133FFD" w:rsidP="00133FFD">
            <w:pPr>
              <w:tabs>
                <w:tab w:val="left" w:pos="5611"/>
              </w:tabs>
              <w:spacing w:after="0" w:line="240" w:lineRule="auto"/>
              <w:rPr>
                <w:color w:val="FF0000"/>
                <w:sz w:val="20"/>
                <w:szCs w:val="20"/>
              </w:rPr>
            </w:pPr>
          </w:p>
          <w:p w:rsidR="00133FFD" w:rsidRDefault="00133FFD" w:rsidP="00133FFD">
            <w:pPr>
              <w:tabs>
                <w:tab w:val="left" w:pos="5611"/>
              </w:tabs>
              <w:spacing w:after="0" w:line="240" w:lineRule="auto"/>
              <w:rPr>
                <w:color w:val="auto"/>
                <w:sz w:val="20"/>
                <w:szCs w:val="20"/>
              </w:rPr>
            </w:pPr>
            <w:r w:rsidRPr="00C54724">
              <w:rPr>
                <w:color w:val="auto"/>
                <w:sz w:val="20"/>
                <w:szCs w:val="20"/>
              </w:rPr>
              <w:t>Provide children with positive dining experiences, reinforcing day to day expectations and manners when in the dining hall.</w:t>
            </w:r>
          </w:p>
          <w:p w:rsidR="009B0323" w:rsidRDefault="009B0323" w:rsidP="00133FFD">
            <w:pPr>
              <w:tabs>
                <w:tab w:val="left" w:pos="5611"/>
              </w:tabs>
              <w:spacing w:after="0" w:line="240" w:lineRule="auto"/>
              <w:rPr>
                <w:color w:val="auto"/>
                <w:sz w:val="20"/>
                <w:szCs w:val="20"/>
              </w:rPr>
            </w:pPr>
          </w:p>
          <w:p w:rsidR="00133FFD" w:rsidRPr="00030404" w:rsidRDefault="00133FFD" w:rsidP="00133FFD">
            <w:pPr>
              <w:tabs>
                <w:tab w:val="left" w:pos="5611"/>
              </w:tabs>
              <w:spacing w:after="0" w:line="240" w:lineRule="auto"/>
              <w:rPr>
                <w:sz w:val="20"/>
                <w:szCs w:val="20"/>
              </w:rPr>
            </w:pPr>
            <w:r>
              <w:rPr>
                <w:color w:val="auto"/>
                <w:sz w:val="20"/>
                <w:szCs w:val="20"/>
              </w:rPr>
              <w:t>Resource bank created and replenished regularly to support the delivery of effective, targeted nurture provision for PP children groups based on SEMH needs.</w:t>
            </w:r>
            <w:r w:rsidRPr="00C54724">
              <w:rPr>
                <w:color w:val="auto"/>
                <w:sz w:val="20"/>
                <w:szCs w:val="20"/>
              </w:rPr>
              <w:t xml:space="preserve"> </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Many pupils, including PPG pupils have accessed Learning Mentor support throughout various parts of the school day.  This has proved to be effective in reducing pupils’ anxieties and enabling readiness to learn.  </w:t>
            </w: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color w:val="auto"/>
                <w:sz w:val="20"/>
                <w:szCs w:val="20"/>
              </w:rPr>
            </w:pPr>
            <w:r w:rsidRPr="00030404">
              <w:rPr>
                <w:rFonts w:cs="Arial"/>
                <w:color w:val="auto"/>
                <w:sz w:val="20"/>
                <w:szCs w:val="20"/>
              </w:rPr>
              <w:t>Both services have been instrumental in supporting pupils with SEMH needs.  The SEMH team have offered invaluable support for pupils and school with regards to dealing with SEMH needs.  The MIND worker has offered targeted support to individuals which has resulted in a reduction in their worries and anxieties.</w:t>
            </w:r>
          </w:p>
          <w:p w:rsidR="00133FFD" w:rsidRDefault="00133FFD" w:rsidP="00133FFD">
            <w:pPr>
              <w:spacing w:after="0" w:line="240" w:lineRule="auto"/>
              <w:rPr>
                <w:rFonts w:cs="Arial"/>
                <w:color w:val="auto"/>
                <w:sz w:val="20"/>
                <w:szCs w:val="20"/>
              </w:rPr>
            </w:pPr>
          </w:p>
          <w:p w:rsidR="00133FFD" w:rsidRDefault="00133FFD" w:rsidP="00133FFD">
            <w:pPr>
              <w:spacing w:after="0" w:line="240" w:lineRule="auto"/>
              <w:rPr>
                <w:rFonts w:cs="Arial"/>
                <w:color w:val="auto"/>
                <w:sz w:val="20"/>
                <w:szCs w:val="20"/>
              </w:rPr>
            </w:pPr>
            <w:r>
              <w:rPr>
                <w:rFonts w:cs="Arial"/>
                <w:color w:val="auto"/>
                <w:sz w:val="20"/>
                <w:szCs w:val="20"/>
              </w:rPr>
              <w:t>Following collection of a pupil voice questionnaire, children have identified that they would like further support in the dining hall.</w:t>
            </w:r>
          </w:p>
          <w:p w:rsidR="00133FFD" w:rsidRDefault="00133FFD" w:rsidP="00133FFD">
            <w:pPr>
              <w:spacing w:after="0" w:line="240" w:lineRule="auto"/>
              <w:rPr>
                <w:rFonts w:cs="Arial"/>
                <w:sz w:val="20"/>
                <w:szCs w:val="20"/>
              </w:rPr>
            </w:pPr>
          </w:p>
          <w:p w:rsidR="00133FFD" w:rsidRPr="00F75FBD" w:rsidRDefault="00133FFD" w:rsidP="00133FFD">
            <w:pPr>
              <w:spacing w:after="0" w:line="240" w:lineRule="auto"/>
              <w:rPr>
                <w:rFonts w:cs="Arial"/>
                <w:i/>
                <w:sz w:val="20"/>
                <w:szCs w:val="20"/>
              </w:rPr>
            </w:pPr>
            <w:r w:rsidRPr="00F75FBD">
              <w:rPr>
                <w:i/>
                <w:sz w:val="20"/>
              </w:rPr>
              <w:t>EEF - Impacts are larger for targeted interventions matched to specific students with particular needs or behavioural issues than for universal interventions</w:t>
            </w:r>
          </w:p>
        </w:tc>
        <w:tc>
          <w:tcPr>
            <w:tcW w:w="2664" w:type="dxa"/>
            <w:shd w:val="clear" w:color="auto" w:fill="auto"/>
            <w:tcMar>
              <w:top w:w="57" w:type="dxa"/>
              <w:bottom w:w="57" w:type="dxa"/>
            </w:tcMar>
          </w:tcPr>
          <w:p w:rsidR="00133FFD" w:rsidRPr="00C54724" w:rsidRDefault="00133FFD" w:rsidP="00133FFD">
            <w:pPr>
              <w:pStyle w:val="ListParagraph"/>
              <w:numPr>
                <w:ilvl w:val="0"/>
                <w:numId w:val="38"/>
              </w:numPr>
              <w:spacing w:after="0" w:line="240" w:lineRule="auto"/>
              <w:ind w:left="360"/>
              <w:rPr>
                <w:rFonts w:cs="Arial"/>
                <w:sz w:val="20"/>
                <w:szCs w:val="20"/>
              </w:rPr>
            </w:pPr>
            <w:r w:rsidRPr="00C54724">
              <w:rPr>
                <w:rFonts w:cs="Arial"/>
                <w:sz w:val="20"/>
                <w:szCs w:val="20"/>
              </w:rPr>
              <w:t>Regular update meetings with Learning Mentors</w:t>
            </w:r>
          </w:p>
          <w:p w:rsidR="00133FFD" w:rsidRPr="00C54724" w:rsidRDefault="00133FFD" w:rsidP="00133FFD">
            <w:pPr>
              <w:pStyle w:val="ListParagraph"/>
              <w:numPr>
                <w:ilvl w:val="0"/>
                <w:numId w:val="38"/>
              </w:numPr>
              <w:spacing w:after="0" w:line="240" w:lineRule="auto"/>
              <w:ind w:left="360"/>
              <w:rPr>
                <w:rFonts w:cs="Arial"/>
                <w:sz w:val="20"/>
                <w:szCs w:val="20"/>
              </w:rPr>
            </w:pPr>
            <w:r w:rsidRPr="00C54724">
              <w:rPr>
                <w:rFonts w:cs="Arial"/>
                <w:sz w:val="20"/>
                <w:szCs w:val="20"/>
              </w:rPr>
              <w:t>Pupil voice</w:t>
            </w:r>
          </w:p>
          <w:p w:rsidR="00133FFD" w:rsidRPr="00C54724" w:rsidRDefault="00133FFD" w:rsidP="00133FFD">
            <w:pPr>
              <w:pStyle w:val="ListParagraph"/>
              <w:numPr>
                <w:ilvl w:val="0"/>
                <w:numId w:val="38"/>
              </w:numPr>
              <w:spacing w:after="0" w:line="240" w:lineRule="auto"/>
              <w:ind w:left="360"/>
              <w:rPr>
                <w:rFonts w:cs="Arial"/>
                <w:sz w:val="20"/>
                <w:szCs w:val="20"/>
              </w:rPr>
            </w:pPr>
            <w:r w:rsidRPr="00C54724">
              <w:rPr>
                <w:rFonts w:cs="Arial"/>
                <w:sz w:val="20"/>
                <w:szCs w:val="20"/>
              </w:rPr>
              <w:t>Half termly pupils progress meetings</w:t>
            </w:r>
          </w:p>
          <w:p w:rsidR="00133FFD" w:rsidRPr="00C54724" w:rsidRDefault="00133FFD" w:rsidP="00133FFD">
            <w:pPr>
              <w:pStyle w:val="ListParagraph"/>
              <w:numPr>
                <w:ilvl w:val="0"/>
                <w:numId w:val="38"/>
              </w:numPr>
              <w:spacing w:after="0" w:line="240" w:lineRule="auto"/>
              <w:ind w:left="360"/>
              <w:rPr>
                <w:rFonts w:cs="Arial"/>
                <w:sz w:val="20"/>
                <w:szCs w:val="20"/>
              </w:rPr>
            </w:pPr>
            <w:r w:rsidRPr="00C54724">
              <w:rPr>
                <w:rFonts w:cs="Arial"/>
                <w:sz w:val="20"/>
                <w:szCs w:val="20"/>
              </w:rPr>
              <w:t>Monitoring of PIVATS and SEMH Graduated Response documents</w:t>
            </w:r>
          </w:p>
          <w:p w:rsidR="00133FFD" w:rsidRPr="00C54724" w:rsidRDefault="00133FFD" w:rsidP="00133FFD">
            <w:pPr>
              <w:pStyle w:val="ListParagraph"/>
              <w:numPr>
                <w:ilvl w:val="0"/>
                <w:numId w:val="38"/>
              </w:numPr>
              <w:spacing w:after="0" w:line="240" w:lineRule="auto"/>
              <w:ind w:left="360"/>
              <w:rPr>
                <w:rFonts w:cs="Arial"/>
                <w:sz w:val="20"/>
                <w:szCs w:val="20"/>
              </w:rPr>
            </w:pPr>
            <w:r w:rsidRPr="00C54724">
              <w:rPr>
                <w:rFonts w:cs="Arial"/>
                <w:sz w:val="20"/>
                <w:szCs w:val="20"/>
              </w:rPr>
              <w:t>Data collection and analysis</w:t>
            </w:r>
          </w:p>
          <w:p w:rsidR="00133FFD" w:rsidRPr="00C54724" w:rsidRDefault="00133FFD" w:rsidP="00133FFD">
            <w:pPr>
              <w:pStyle w:val="ListParagraph"/>
              <w:numPr>
                <w:ilvl w:val="0"/>
                <w:numId w:val="38"/>
              </w:numPr>
              <w:spacing w:after="0" w:line="240" w:lineRule="auto"/>
              <w:ind w:left="360"/>
              <w:rPr>
                <w:rFonts w:cs="Arial"/>
                <w:color w:val="auto"/>
                <w:sz w:val="20"/>
                <w:szCs w:val="20"/>
              </w:rPr>
            </w:pPr>
            <w:r w:rsidRPr="00C54724">
              <w:rPr>
                <w:rFonts w:cs="Arial"/>
                <w:color w:val="auto"/>
                <w:sz w:val="20"/>
                <w:szCs w:val="20"/>
              </w:rPr>
              <w:t>Regular updates from both MIND and SEMH worker.</w:t>
            </w:r>
          </w:p>
          <w:p w:rsidR="00133FFD" w:rsidRPr="00C54724" w:rsidRDefault="00133FFD" w:rsidP="00133FFD">
            <w:pPr>
              <w:pStyle w:val="ListParagraph"/>
              <w:numPr>
                <w:ilvl w:val="0"/>
                <w:numId w:val="38"/>
              </w:numPr>
              <w:spacing w:after="0" w:line="240" w:lineRule="auto"/>
              <w:ind w:left="360"/>
              <w:rPr>
                <w:rFonts w:cs="Arial"/>
                <w:color w:val="auto"/>
                <w:sz w:val="20"/>
                <w:szCs w:val="20"/>
              </w:rPr>
            </w:pPr>
            <w:r w:rsidRPr="00C54724">
              <w:rPr>
                <w:rFonts w:cs="Arial"/>
                <w:color w:val="auto"/>
                <w:sz w:val="20"/>
                <w:szCs w:val="20"/>
              </w:rPr>
              <w:t>Half termly pupil progress meetings</w:t>
            </w:r>
          </w:p>
          <w:p w:rsidR="00133FFD" w:rsidRPr="00C54724" w:rsidRDefault="00133FFD" w:rsidP="00133FFD">
            <w:pPr>
              <w:pStyle w:val="ListParagraph"/>
              <w:numPr>
                <w:ilvl w:val="0"/>
                <w:numId w:val="38"/>
              </w:numPr>
              <w:spacing w:after="0" w:line="240" w:lineRule="auto"/>
              <w:ind w:left="360"/>
              <w:rPr>
                <w:rFonts w:cs="Arial"/>
                <w:color w:val="auto"/>
                <w:sz w:val="20"/>
                <w:szCs w:val="20"/>
              </w:rPr>
            </w:pPr>
            <w:r w:rsidRPr="00C54724">
              <w:rPr>
                <w:rFonts w:cs="Arial"/>
                <w:color w:val="auto"/>
                <w:sz w:val="20"/>
                <w:szCs w:val="20"/>
              </w:rPr>
              <w:t>Pupil voice</w:t>
            </w:r>
          </w:p>
          <w:p w:rsidR="00133FFD" w:rsidRPr="00C54724" w:rsidRDefault="00133FFD" w:rsidP="00133FFD">
            <w:pPr>
              <w:pStyle w:val="ListParagraph"/>
              <w:numPr>
                <w:ilvl w:val="0"/>
                <w:numId w:val="38"/>
              </w:numPr>
              <w:spacing w:after="0" w:line="240" w:lineRule="auto"/>
              <w:ind w:left="360"/>
              <w:rPr>
                <w:rFonts w:cs="Arial"/>
                <w:sz w:val="20"/>
                <w:szCs w:val="20"/>
              </w:rPr>
            </w:pPr>
            <w:r w:rsidRPr="00C54724">
              <w:rPr>
                <w:rFonts w:cs="Arial"/>
                <w:sz w:val="20"/>
                <w:szCs w:val="20"/>
              </w:rPr>
              <w:t>Monitoring of PIVATS and SEMH Graduated Response documents</w:t>
            </w:r>
          </w:p>
          <w:p w:rsidR="00133FFD" w:rsidRDefault="00133FFD" w:rsidP="00133FFD">
            <w:pPr>
              <w:spacing w:after="0" w:line="240" w:lineRule="auto"/>
              <w:rPr>
                <w:rFonts w:cs="Arial"/>
                <w:sz w:val="20"/>
                <w:szCs w:val="20"/>
              </w:rPr>
            </w:pPr>
          </w:p>
          <w:p w:rsidR="00133FFD" w:rsidRPr="00C54724" w:rsidRDefault="00133FFD" w:rsidP="00133FFD">
            <w:pPr>
              <w:pStyle w:val="ListParagraph"/>
              <w:numPr>
                <w:ilvl w:val="0"/>
                <w:numId w:val="38"/>
              </w:numPr>
              <w:spacing w:after="0" w:line="240" w:lineRule="auto"/>
              <w:ind w:left="360"/>
              <w:rPr>
                <w:rFonts w:cs="Arial"/>
                <w:sz w:val="20"/>
                <w:szCs w:val="20"/>
              </w:rPr>
            </w:pPr>
            <w:r w:rsidRPr="00C54724">
              <w:rPr>
                <w:rFonts w:cs="Arial"/>
                <w:sz w:val="20"/>
                <w:szCs w:val="20"/>
              </w:rPr>
              <w:t>Observations during unstructured times</w:t>
            </w:r>
          </w:p>
          <w:p w:rsidR="00133FFD" w:rsidRDefault="00133FFD" w:rsidP="00133FFD">
            <w:pPr>
              <w:pStyle w:val="ListParagraph"/>
              <w:numPr>
                <w:ilvl w:val="0"/>
                <w:numId w:val="38"/>
              </w:numPr>
              <w:spacing w:after="0" w:line="240" w:lineRule="auto"/>
              <w:ind w:left="360"/>
              <w:rPr>
                <w:rFonts w:cs="Arial"/>
                <w:sz w:val="20"/>
                <w:szCs w:val="20"/>
              </w:rPr>
            </w:pPr>
            <w:r w:rsidRPr="00C54724">
              <w:rPr>
                <w:rFonts w:cs="Arial"/>
                <w:sz w:val="20"/>
                <w:szCs w:val="20"/>
              </w:rPr>
              <w:t>Feedback from CTs regarding the readiness for learning in the afternoon.</w:t>
            </w:r>
          </w:p>
          <w:p w:rsidR="00133FFD" w:rsidRPr="00C54724" w:rsidRDefault="00133FFD" w:rsidP="00133FFD">
            <w:pPr>
              <w:pStyle w:val="ListParagraph"/>
              <w:numPr>
                <w:ilvl w:val="0"/>
                <w:numId w:val="38"/>
              </w:numPr>
              <w:spacing w:after="0" w:line="240" w:lineRule="auto"/>
              <w:ind w:left="360"/>
              <w:rPr>
                <w:rFonts w:cs="Arial"/>
                <w:sz w:val="20"/>
                <w:szCs w:val="20"/>
              </w:rPr>
            </w:pPr>
            <w:r>
              <w:rPr>
                <w:rFonts w:cs="Arial"/>
                <w:sz w:val="20"/>
                <w:szCs w:val="20"/>
              </w:rPr>
              <w:t>Monitoring of nurture provision through PIVAT assessments and records</w:t>
            </w:r>
          </w:p>
          <w:p w:rsidR="00133FFD" w:rsidRPr="00957558" w:rsidRDefault="00133FFD" w:rsidP="00133FFD">
            <w:pPr>
              <w:spacing w:after="0" w:line="240" w:lineRule="auto"/>
              <w:rPr>
                <w:rFonts w:cs="Arial"/>
                <w:sz w:val="20"/>
                <w:szCs w:val="20"/>
              </w:rPr>
            </w:pPr>
          </w:p>
        </w:tc>
        <w:tc>
          <w:tcPr>
            <w:tcW w:w="1134" w:type="dxa"/>
            <w:shd w:val="clear" w:color="auto" w:fill="auto"/>
          </w:tcPr>
          <w:p w:rsidR="00133FFD" w:rsidRDefault="00133FFD" w:rsidP="00133FFD">
            <w:pPr>
              <w:spacing w:after="0" w:line="240" w:lineRule="auto"/>
              <w:rPr>
                <w:rFonts w:cs="Arial"/>
                <w:sz w:val="20"/>
                <w:szCs w:val="20"/>
              </w:rPr>
            </w:pPr>
            <w:r>
              <w:rPr>
                <w:rFonts w:cs="Arial"/>
                <w:sz w:val="20"/>
                <w:szCs w:val="20"/>
              </w:rPr>
              <w:t>EB</w:t>
            </w:r>
          </w:p>
          <w:p w:rsidR="00133FFD" w:rsidRDefault="00133FFD" w:rsidP="00133FFD">
            <w:pPr>
              <w:spacing w:after="0" w:line="240" w:lineRule="auto"/>
              <w:rPr>
                <w:rFonts w:cs="Arial"/>
                <w:sz w:val="20"/>
                <w:szCs w:val="20"/>
              </w:rPr>
            </w:pPr>
            <w:r>
              <w:rPr>
                <w:rFonts w:cs="Arial"/>
                <w:sz w:val="20"/>
                <w:szCs w:val="20"/>
              </w:rPr>
              <w:t>DS</w:t>
            </w:r>
          </w:p>
          <w:p w:rsidR="00133FFD" w:rsidRDefault="00133FFD" w:rsidP="00133FFD">
            <w:pPr>
              <w:spacing w:after="0" w:line="240" w:lineRule="auto"/>
              <w:rPr>
                <w:rFonts w:cs="Arial"/>
                <w:sz w:val="20"/>
                <w:szCs w:val="20"/>
              </w:rPr>
            </w:pPr>
            <w:r>
              <w:rPr>
                <w:rFonts w:cs="Arial"/>
                <w:sz w:val="20"/>
                <w:szCs w:val="20"/>
              </w:rPr>
              <w:t>JC</w:t>
            </w: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sz w:val="20"/>
                <w:szCs w:val="20"/>
              </w:rPr>
            </w:pPr>
          </w:p>
          <w:p w:rsidR="00133FFD" w:rsidRPr="00220947" w:rsidRDefault="00133FFD" w:rsidP="00133FFD">
            <w:pPr>
              <w:spacing w:after="0" w:line="240" w:lineRule="auto"/>
              <w:rPr>
                <w:rFonts w:cs="Arial"/>
                <w:sz w:val="20"/>
                <w:szCs w:val="20"/>
              </w:rPr>
            </w:pPr>
            <w:r>
              <w:rPr>
                <w:rFonts w:cs="Arial"/>
                <w:sz w:val="20"/>
                <w:szCs w:val="20"/>
              </w:rPr>
              <w:t>Lunch time TAs</w:t>
            </w:r>
          </w:p>
        </w:tc>
        <w:tc>
          <w:tcPr>
            <w:tcW w:w="1559" w:type="dxa"/>
          </w:tcPr>
          <w:p w:rsidR="00717982" w:rsidRPr="00717982" w:rsidRDefault="00133FFD" w:rsidP="006052DC">
            <w:pPr>
              <w:spacing w:after="0" w:line="240" w:lineRule="auto"/>
              <w:rPr>
                <w:rFonts w:cs="Arial"/>
                <w:i/>
                <w:color w:val="FF0000"/>
                <w:sz w:val="20"/>
                <w:szCs w:val="20"/>
              </w:rPr>
            </w:pPr>
            <w:r>
              <w:rPr>
                <w:rFonts w:cs="Arial"/>
                <w:sz w:val="20"/>
                <w:szCs w:val="20"/>
              </w:rPr>
              <w:t>£</w:t>
            </w:r>
            <w:r w:rsidR="006052DC">
              <w:rPr>
                <w:rFonts w:cs="Arial"/>
                <w:sz w:val="20"/>
                <w:szCs w:val="20"/>
              </w:rPr>
              <w:t>5530</w:t>
            </w:r>
          </w:p>
        </w:tc>
      </w:tr>
      <w:tr w:rsidR="00133FFD" w:rsidRPr="00220947" w:rsidTr="009B0323">
        <w:trPr>
          <w:trHeight w:val="2183"/>
        </w:trPr>
        <w:tc>
          <w:tcPr>
            <w:tcW w:w="1696" w:type="dxa"/>
            <w:tcMar>
              <w:top w:w="57" w:type="dxa"/>
              <w:bottom w:w="57" w:type="dxa"/>
            </w:tcMar>
          </w:tcPr>
          <w:p w:rsidR="00133FFD" w:rsidRPr="00220947" w:rsidRDefault="00133FFD" w:rsidP="00133FFD">
            <w:pPr>
              <w:spacing w:after="0" w:line="240" w:lineRule="auto"/>
              <w:rPr>
                <w:rFonts w:cs="Arial"/>
                <w:sz w:val="20"/>
                <w:szCs w:val="20"/>
              </w:rPr>
            </w:pPr>
            <w:r>
              <w:rPr>
                <w:rFonts w:cs="Arial"/>
                <w:sz w:val="20"/>
                <w:szCs w:val="20"/>
              </w:rPr>
              <w:t>E2</w:t>
            </w:r>
          </w:p>
          <w:p w:rsidR="00133FFD" w:rsidRPr="00220947" w:rsidRDefault="00133FFD" w:rsidP="00133FFD">
            <w:pPr>
              <w:spacing w:after="0" w:line="240" w:lineRule="auto"/>
              <w:rPr>
                <w:rFonts w:cs="Arial"/>
                <w:sz w:val="20"/>
                <w:szCs w:val="20"/>
              </w:rPr>
            </w:pPr>
          </w:p>
          <w:p w:rsidR="00133FFD" w:rsidRPr="00220947" w:rsidRDefault="00133FFD" w:rsidP="00133FFD">
            <w:pPr>
              <w:spacing w:after="0" w:line="240" w:lineRule="auto"/>
              <w:rPr>
                <w:rFonts w:cs="Arial"/>
                <w:sz w:val="20"/>
                <w:szCs w:val="20"/>
              </w:rPr>
            </w:pPr>
          </w:p>
        </w:tc>
        <w:tc>
          <w:tcPr>
            <w:tcW w:w="3969" w:type="dxa"/>
            <w:gridSpan w:val="2"/>
            <w:tcMar>
              <w:top w:w="57" w:type="dxa"/>
              <w:bottom w:w="57" w:type="dxa"/>
            </w:tcMar>
          </w:tcPr>
          <w:p w:rsidR="00133FFD" w:rsidRDefault="00133FFD" w:rsidP="00133FFD">
            <w:pPr>
              <w:spacing w:after="0" w:line="240" w:lineRule="auto"/>
              <w:rPr>
                <w:sz w:val="20"/>
                <w:szCs w:val="20"/>
              </w:rPr>
            </w:pPr>
            <w:r>
              <w:rPr>
                <w:rFonts w:cs="Arial"/>
                <w:sz w:val="20"/>
                <w:szCs w:val="20"/>
              </w:rPr>
              <w:t xml:space="preserve">Pupils to feel happy, safe and ready to learn after lunch time. </w:t>
            </w:r>
            <w:r>
              <w:rPr>
                <w:sz w:val="20"/>
                <w:szCs w:val="20"/>
              </w:rPr>
              <w:t>Employment of 14 T</w:t>
            </w:r>
            <w:r w:rsidRPr="0006215C">
              <w:rPr>
                <w:sz w:val="20"/>
                <w:szCs w:val="20"/>
              </w:rPr>
              <w:t>As to support identified P</w:t>
            </w:r>
            <w:r>
              <w:rPr>
                <w:sz w:val="20"/>
                <w:szCs w:val="20"/>
              </w:rPr>
              <w:t xml:space="preserve">P </w:t>
            </w:r>
            <w:r w:rsidRPr="0006215C">
              <w:rPr>
                <w:sz w:val="20"/>
                <w:szCs w:val="20"/>
              </w:rPr>
              <w:t xml:space="preserve">and </w:t>
            </w:r>
            <w:r>
              <w:rPr>
                <w:sz w:val="20"/>
                <w:szCs w:val="20"/>
              </w:rPr>
              <w:t>other groups of pupils</w:t>
            </w:r>
            <w:r w:rsidRPr="0006215C">
              <w:rPr>
                <w:sz w:val="20"/>
                <w:szCs w:val="20"/>
              </w:rPr>
              <w:t xml:space="preserve"> </w:t>
            </w:r>
            <w:r>
              <w:rPr>
                <w:sz w:val="20"/>
                <w:szCs w:val="20"/>
              </w:rPr>
              <w:t>during lunchtime</w:t>
            </w:r>
            <w:r w:rsidRPr="0006215C">
              <w:rPr>
                <w:sz w:val="20"/>
                <w:szCs w:val="20"/>
              </w:rPr>
              <w:t>.</w:t>
            </w:r>
          </w:p>
          <w:p w:rsidR="00133FFD" w:rsidRPr="00220947" w:rsidRDefault="00133FFD" w:rsidP="00133FFD">
            <w:pPr>
              <w:rPr>
                <w:rFonts w:cs="Arial"/>
                <w:sz w:val="20"/>
                <w:szCs w:val="20"/>
              </w:rPr>
            </w:pPr>
            <w:r>
              <w:rPr>
                <w:sz w:val="20"/>
                <w:szCs w:val="20"/>
              </w:rPr>
              <w:t xml:space="preserve">Additional lunchtime provision areas provided to PP children to access quieter zones, minimising children becoming overstimulated. </w:t>
            </w:r>
          </w:p>
        </w:tc>
        <w:tc>
          <w:tcPr>
            <w:tcW w:w="4395" w:type="dxa"/>
            <w:tcMar>
              <w:top w:w="57" w:type="dxa"/>
              <w:bottom w:w="57" w:type="dxa"/>
            </w:tcMar>
          </w:tcPr>
          <w:p w:rsidR="00133FFD" w:rsidRDefault="00133FFD" w:rsidP="00133FFD">
            <w:pPr>
              <w:spacing w:after="0" w:line="240" w:lineRule="auto"/>
              <w:rPr>
                <w:rFonts w:cs="Arial"/>
                <w:sz w:val="20"/>
                <w:szCs w:val="20"/>
              </w:rPr>
            </w:pPr>
            <w:r>
              <w:rPr>
                <w:rFonts w:cs="Arial"/>
                <w:sz w:val="20"/>
                <w:szCs w:val="20"/>
              </w:rPr>
              <w:t xml:space="preserve">Many of our pupils benefit from accessing a structured lunchtime approach with access to focussed adult support and clubs e.g. Sewing Club, Robot Club etc. These have been effective in lowering anxieties and reducing the number of behaviour incidents during lunch. </w:t>
            </w: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sz w:val="20"/>
                <w:szCs w:val="20"/>
              </w:rPr>
            </w:pPr>
          </w:p>
          <w:p w:rsidR="00133FFD" w:rsidRDefault="00133FFD" w:rsidP="00133FFD">
            <w:pPr>
              <w:spacing w:after="0" w:line="240" w:lineRule="auto"/>
              <w:rPr>
                <w:rFonts w:cs="Arial"/>
                <w:sz w:val="20"/>
                <w:szCs w:val="20"/>
              </w:rPr>
            </w:pPr>
          </w:p>
          <w:p w:rsidR="00133FFD" w:rsidRPr="00220947" w:rsidRDefault="00133FFD" w:rsidP="00133FFD">
            <w:pPr>
              <w:spacing w:after="0" w:line="240" w:lineRule="auto"/>
              <w:rPr>
                <w:rFonts w:cs="Arial"/>
                <w:sz w:val="20"/>
                <w:szCs w:val="20"/>
              </w:rPr>
            </w:pPr>
          </w:p>
        </w:tc>
        <w:tc>
          <w:tcPr>
            <w:tcW w:w="2664" w:type="dxa"/>
            <w:shd w:val="clear" w:color="auto" w:fill="auto"/>
            <w:tcMar>
              <w:top w:w="57" w:type="dxa"/>
              <w:bottom w:w="57" w:type="dxa"/>
            </w:tcMar>
          </w:tcPr>
          <w:p w:rsidR="00133FFD" w:rsidRPr="00C54724" w:rsidRDefault="00133FFD" w:rsidP="00133FFD">
            <w:pPr>
              <w:pStyle w:val="ListParagraph"/>
              <w:numPr>
                <w:ilvl w:val="0"/>
                <w:numId w:val="39"/>
              </w:numPr>
              <w:spacing w:after="0" w:line="240" w:lineRule="auto"/>
              <w:rPr>
                <w:rFonts w:cs="Arial"/>
                <w:sz w:val="20"/>
                <w:szCs w:val="20"/>
              </w:rPr>
            </w:pPr>
            <w:r w:rsidRPr="00C54724">
              <w:rPr>
                <w:rFonts w:cs="Arial"/>
                <w:sz w:val="20"/>
                <w:szCs w:val="20"/>
              </w:rPr>
              <w:t>Regular TA and SMSA meetings</w:t>
            </w:r>
          </w:p>
          <w:p w:rsidR="00133FFD" w:rsidRPr="00C54724" w:rsidRDefault="00133FFD" w:rsidP="00133FFD">
            <w:pPr>
              <w:pStyle w:val="ListParagraph"/>
              <w:numPr>
                <w:ilvl w:val="0"/>
                <w:numId w:val="39"/>
              </w:numPr>
              <w:spacing w:after="0" w:line="240" w:lineRule="auto"/>
              <w:rPr>
                <w:rFonts w:cs="Arial"/>
                <w:sz w:val="20"/>
                <w:szCs w:val="20"/>
              </w:rPr>
            </w:pPr>
            <w:r w:rsidRPr="00C54724">
              <w:rPr>
                <w:rFonts w:cs="Arial"/>
                <w:sz w:val="20"/>
                <w:szCs w:val="20"/>
              </w:rPr>
              <w:t>Pupil voice</w:t>
            </w:r>
            <w:r>
              <w:rPr>
                <w:rFonts w:cs="Arial"/>
                <w:sz w:val="20"/>
                <w:szCs w:val="20"/>
              </w:rPr>
              <w:t xml:space="preserve"> data</w:t>
            </w:r>
          </w:p>
          <w:p w:rsidR="00133FFD" w:rsidRPr="00C54724" w:rsidRDefault="00133FFD" w:rsidP="00133FFD">
            <w:pPr>
              <w:pStyle w:val="ListParagraph"/>
              <w:numPr>
                <w:ilvl w:val="0"/>
                <w:numId w:val="39"/>
              </w:numPr>
              <w:spacing w:after="0" w:line="240" w:lineRule="auto"/>
              <w:rPr>
                <w:rFonts w:cs="Arial"/>
                <w:sz w:val="20"/>
                <w:szCs w:val="20"/>
              </w:rPr>
            </w:pPr>
            <w:r w:rsidRPr="00C54724">
              <w:rPr>
                <w:rFonts w:cs="Arial"/>
                <w:sz w:val="20"/>
                <w:szCs w:val="20"/>
              </w:rPr>
              <w:t>Monitoring of PIVATS and SEMH Graduated Response documents for specific pupils</w:t>
            </w:r>
          </w:p>
          <w:p w:rsidR="00133FFD" w:rsidRPr="00C54724" w:rsidRDefault="00133FFD" w:rsidP="00133FFD">
            <w:pPr>
              <w:pStyle w:val="ListParagraph"/>
              <w:numPr>
                <w:ilvl w:val="0"/>
                <w:numId w:val="39"/>
              </w:numPr>
              <w:spacing w:after="0" w:line="240" w:lineRule="auto"/>
              <w:rPr>
                <w:rFonts w:cs="Arial"/>
                <w:sz w:val="20"/>
                <w:szCs w:val="20"/>
              </w:rPr>
            </w:pPr>
            <w:r w:rsidRPr="00C54724">
              <w:rPr>
                <w:rFonts w:cs="Arial"/>
                <w:sz w:val="20"/>
                <w:szCs w:val="20"/>
              </w:rPr>
              <w:t>Half termly pupils progress meetings</w:t>
            </w:r>
          </w:p>
        </w:tc>
        <w:tc>
          <w:tcPr>
            <w:tcW w:w="1134" w:type="dxa"/>
            <w:shd w:val="clear" w:color="auto" w:fill="auto"/>
          </w:tcPr>
          <w:p w:rsidR="00133FFD" w:rsidRDefault="00133FFD" w:rsidP="00133FFD">
            <w:pPr>
              <w:spacing w:after="0" w:line="240" w:lineRule="auto"/>
              <w:rPr>
                <w:rFonts w:cs="Arial"/>
                <w:sz w:val="20"/>
                <w:szCs w:val="20"/>
              </w:rPr>
            </w:pPr>
            <w:r>
              <w:rPr>
                <w:rFonts w:cs="Arial"/>
                <w:sz w:val="20"/>
                <w:szCs w:val="20"/>
              </w:rPr>
              <w:t>JC</w:t>
            </w:r>
          </w:p>
          <w:p w:rsidR="00133FFD" w:rsidRDefault="00133FFD" w:rsidP="00133FFD">
            <w:pPr>
              <w:spacing w:after="0" w:line="240" w:lineRule="auto"/>
              <w:rPr>
                <w:rFonts w:cs="Arial"/>
                <w:sz w:val="20"/>
                <w:szCs w:val="20"/>
              </w:rPr>
            </w:pPr>
            <w:r>
              <w:rPr>
                <w:rFonts w:cs="Arial"/>
                <w:sz w:val="20"/>
                <w:szCs w:val="20"/>
              </w:rPr>
              <w:t>JG</w:t>
            </w:r>
          </w:p>
          <w:p w:rsidR="00133FFD" w:rsidRPr="00220947" w:rsidRDefault="00133FFD" w:rsidP="00133FFD">
            <w:pPr>
              <w:spacing w:after="0" w:line="240" w:lineRule="auto"/>
              <w:rPr>
                <w:rFonts w:cs="Arial"/>
                <w:sz w:val="20"/>
                <w:szCs w:val="20"/>
              </w:rPr>
            </w:pPr>
            <w:proofErr w:type="spellStart"/>
            <w:r>
              <w:rPr>
                <w:rFonts w:cs="Arial"/>
                <w:sz w:val="20"/>
                <w:szCs w:val="20"/>
              </w:rPr>
              <w:t>JBa</w:t>
            </w:r>
            <w:proofErr w:type="spellEnd"/>
          </w:p>
        </w:tc>
        <w:tc>
          <w:tcPr>
            <w:tcW w:w="1559" w:type="dxa"/>
          </w:tcPr>
          <w:p w:rsidR="00133FFD" w:rsidRDefault="009B0323" w:rsidP="00133FFD">
            <w:pPr>
              <w:spacing w:after="0" w:line="240" w:lineRule="auto"/>
              <w:rPr>
                <w:rFonts w:cs="Arial"/>
                <w:color w:val="auto"/>
                <w:sz w:val="20"/>
                <w:szCs w:val="20"/>
              </w:rPr>
            </w:pPr>
            <w:r>
              <w:rPr>
                <w:rFonts w:cs="Arial"/>
                <w:color w:val="auto"/>
                <w:sz w:val="20"/>
                <w:szCs w:val="20"/>
              </w:rPr>
              <w:t>£57</w:t>
            </w:r>
            <w:r w:rsidR="00133FFD">
              <w:rPr>
                <w:rFonts w:cs="Arial"/>
                <w:color w:val="auto"/>
                <w:sz w:val="20"/>
                <w:szCs w:val="20"/>
              </w:rPr>
              <w:t>36</w:t>
            </w:r>
          </w:p>
          <w:p w:rsidR="00133FFD" w:rsidRPr="00F75FBD" w:rsidRDefault="00133FFD" w:rsidP="006052DC">
            <w:pPr>
              <w:spacing w:after="0" w:line="240" w:lineRule="auto"/>
              <w:rPr>
                <w:rFonts w:cs="Arial"/>
                <w:color w:val="auto"/>
                <w:sz w:val="20"/>
                <w:szCs w:val="20"/>
              </w:rPr>
            </w:pPr>
          </w:p>
        </w:tc>
      </w:tr>
      <w:tr w:rsidR="00133FFD" w:rsidRPr="00220947" w:rsidTr="00F75FBD">
        <w:trPr>
          <w:trHeight w:val="683"/>
        </w:trPr>
        <w:tc>
          <w:tcPr>
            <w:tcW w:w="13858" w:type="dxa"/>
            <w:gridSpan w:val="6"/>
            <w:tcBorders>
              <w:bottom w:val="single" w:sz="4" w:space="0" w:color="auto"/>
            </w:tcBorders>
            <w:tcMar>
              <w:top w:w="57" w:type="dxa"/>
              <w:bottom w:w="57" w:type="dxa"/>
            </w:tcMar>
          </w:tcPr>
          <w:p w:rsidR="00133FFD" w:rsidRDefault="00133FFD" w:rsidP="00133FFD">
            <w:pPr>
              <w:spacing w:after="0"/>
              <w:jc w:val="right"/>
              <w:rPr>
                <w:rFonts w:cs="Arial"/>
                <w:b/>
                <w:sz w:val="20"/>
                <w:szCs w:val="20"/>
              </w:rPr>
            </w:pPr>
            <w:r w:rsidRPr="00220947">
              <w:rPr>
                <w:rFonts w:cs="Arial"/>
                <w:b/>
                <w:sz w:val="20"/>
                <w:szCs w:val="20"/>
              </w:rPr>
              <w:t>Total budgeted cost</w:t>
            </w:r>
          </w:p>
          <w:p w:rsidR="00133FFD" w:rsidRPr="00220947" w:rsidRDefault="00133FFD" w:rsidP="00133FFD">
            <w:pPr>
              <w:spacing w:after="0"/>
              <w:jc w:val="right"/>
              <w:rPr>
                <w:rFonts w:cs="Arial"/>
                <w:sz w:val="20"/>
                <w:szCs w:val="20"/>
              </w:rPr>
            </w:pPr>
          </w:p>
        </w:tc>
        <w:tc>
          <w:tcPr>
            <w:tcW w:w="1559" w:type="dxa"/>
            <w:tcBorders>
              <w:bottom w:val="single" w:sz="4" w:space="0" w:color="auto"/>
            </w:tcBorders>
          </w:tcPr>
          <w:p w:rsidR="00133FFD" w:rsidRDefault="00133FFD" w:rsidP="009B0323">
            <w:pPr>
              <w:spacing w:after="0"/>
              <w:rPr>
                <w:rFonts w:cs="Arial"/>
                <w:b/>
                <w:sz w:val="20"/>
                <w:szCs w:val="20"/>
              </w:rPr>
            </w:pPr>
            <w:r>
              <w:rPr>
                <w:rFonts w:cs="Arial"/>
                <w:b/>
                <w:sz w:val="20"/>
                <w:szCs w:val="20"/>
              </w:rPr>
              <w:t>£</w:t>
            </w:r>
            <w:r w:rsidR="009B0323">
              <w:rPr>
                <w:rFonts w:cs="Arial"/>
                <w:b/>
                <w:sz w:val="20"/>
                <w:szCs w:val="20"/>
              </w:rPr>
              <w:t>56,472</w:t>
            </w:r>
          </w:p>
          <w:p w:rsidR="00133FFD" w:rsidRPr="00133FFD" w:rsidRDefault="009B0323" w:rsidP="00133FFD">
            <w:pPr>
              <w:spacing w:after="0"/>
              <w:rPr>
                <w:rFonts w:cs="Arial"/>
                <w:b/>
                <w:sz w:val="20"/>
                <w:szCs w:val="20"/>
              </w:rPr>
            </w:pPr>
            <w:r>
              <w:rPr>
                <w:rFonts w:cs="Arial"/>
                <w:b/>
                <w:sz w:val="20"/>
                <w:szCs w:val="20"/>
              </w:rPr>
              <w:t>40</w:t>
            </w:r>
            <w:r w:rsidR="00133FFD">
              <w:rPr>
                <w:rFonts w:cs="Arial"/>
                <w:b/>
                <w:sz w:val="20"/>
                <w:szCs w:val="20"/>
              </w:rPr>
              <w:t>%</w:t>
            </w:r>
          </w:p>
        </w:tc>
      </w:tr>
    </w:tbl>
    <w:p w:rsidR="00F13646" w:rsidRPr="00220947" w:rsidRDefault="00F13646" w:rsidP="00F13646">
      <w:pPr>
        <w:spacing w:after="0"/>
        <w:rPr>
          <w:rFonts w:cs="Arial"/>
          <w:sz w:val="20"/>
          <w:szCs w:val="20"/>
        </w:rPr>
      </w:pPr>
    </w:p>
    <w:p w:rsidR="00A82203" w:rsidRPr="00220947" w:rsidRDefault="00A82203" w:rsidP="00F13646">
      <w:pPr>
        <w:spacing w:after="0"/>
        <w:rPr>
          <w:rFonts w:cs="Arial"/>
          <w:sz w:val="20"/>
          <w:szCs w:val="20"/>
        </w:rPr>
      </w:pPr>
    </w:p>
    <w:tbl>
      <w:tblPr>
        <w:tblStyle w:val="TableGrid"/>
        <w:tblW w:w="15417" w:type="dxa"/>
        <w:tblLayout w:type="fixed"/>
        <w:tblLook w:val="04A0" w:firstRow="1" w:lastRow="0" w:firstColumn="1" w:lastColumn="0" w:noHBand="0" w:noVBand="1"/>
      </w:tblPr>
      <w:tblGrid>
        <w:gridCol w:w="13858"/>
        <w:gridCol w:w="1559"/>
      </w:tblGrid>
      <w:tr w:rsidR="00A82203" w:rsidRPr="00220947" w:rsidTr="00A82203">
        <w:tc>
          <w:tcPr>
            <w:tcW w:w="13858" w:type="dxa"/>
            <w:shd w:val="clear" w:color="auto" w:fill="FFFFFF" w:themeFill="background1"/>
            <w:tcMar>
              <w:top w:w="57" w:type="dxa"/>
              <w:bottom w:w="57" w:type="dxa"/>
            </w:tcMar>
          </w:tcPr>
          <w:p w:rsidR="00A82203" w:rsidRPr="00220947" w:rsidRDefault="00A82203" w:rsidP="00A82203">
            <w:pPr>
              <w:spacing w:after="0" w:line="240" w:lineRule="auto"/>
              <w:rPr>
                <w:rFonts w:cs="Arial"/>
                <w:b/>
                <w:sz w:val="20"/>
                <w:szCs w:val="20"/>
              </w:rPr>
            </w:pPr>
            <w:r w:rsidRPr="00220947">
              <w:rPr>
                <w:rFonts w:cs="Arial"/>
                <w:b/>
                <w:sz w:val="20"/>
                <w:szCs w:val="20"/>
              </w:rPr>
              <w:t xml:space="preserve">Total planned  budgeted cost </w:t>
            </w:r>
          </w:p>
        </w:tc>
        <w:tc>
          <w:tcPr>
            <w:tcW w:w="1559" w:type="dxa"/>
            <w:shd w:val="clear" w:color="auto" w:fill="FFFFFF" w:themeFill="background1"/>
          </w:tcPr>
          <w:p w:rsidR="00A82203" w:rsidRPr="00220947" w:rsidRDefault="00F75FBD" w:rsidP="003E431C">
            <w:pPr>
              <w:spacing w:after="0" w:line="240" w:lineRule="auto"/>
              <w:rPr>
                <w:rFonts w:cs="Arial"/>
                <w:b/>
                <w:sz w:val="20"/>
                <w:szCs w:val="20"/>
              </w:rPr>
            </w:pPr>
            <w:r>
              <w:rPr>
                <w:rFonts w:cs="Arial"/>
                <w:b/>
                <w:sz w:val="20"/>
                <w:szCs w:val="20"/>
              </w:rPr>
              <w:t>£137880</w:t>
            </w:r>
          </w:p>
        </w:tc>
      </w:tr>
    </w:tbl>
    <w:p w:rsidR="00A82203" w:rsidRDefault="00A82203" w:rsidP="00F13646">
      <w:pPr>
        <w:spacing w:after="0"/>
        <w:rPr>
          <w:rFonts w:cs="Arial"/>
          <w:sz w:val="20"/>
          <w:szCs w:val="20"/>
        </w:rPr>
      </w:pPr>
    </w:p>
    <w:p w:rsidR="009B0323" w:rsidRDefault="009B0323" w:rsidP="00F13646">
      <w:pPr>
        <w:spacing w:after="0"/>
        <w:rPr>
          <w:rFonts w:cs="Arial"/>
          <w:sz w:val="20"/>
          <w:szCs w:val="20"/>
        </w:rPr>
      </w:pPr>
    </w:p>
    <w:p w:rsidR="009B0323" w:rsidRDefault="009B0323" w:rsidP="00F13646">
      <w:pPr>
        <w:spacing w:after="0"/>
        <w:rPr>
          <w:rFonts w:cs="Arial"/>
          <w:sz w:val="20"/>
          <w:szCs w:val="20"/>
        </w:rPr>
      </w:pPr>
    </w:p>
    <w:p w:rsidR="009B0323" w:rsidRDefault="009B0323" w:rsidP="00F13646">
      <w:pPr>
        <w:spacing w:after="0"/>
        <w:rPr>
          <w:rFonts w:cs="Arial"/>
          <w:sz w:val="20"/>
          <w:szCs w:val="20"/>
        </w:rPr>
      </w:pPr>
    </w:p>
    <w:p w:rsidR="006052DC" w:rsidRDefault="006052DC" w:rsidP="00F13646">
      <w:pPr>
        <w:spacing w:after="0"/>
        <w:rPr>
          <w:rFonts w:cs="Arial"/>
          <w:sz w:val="20"/>
          <w:szCs w:val="20"/>
        </w:rPr>
      </w:pPr>
    </w:p>
    <w:p w:rsidR="006052DC" w:rsidRDefault="006052DC" w:rsidP="00F13646">
      <w:pPr>
        <w:spacing w:after="0"/>
        <w:rPr>
          <w:rFonts w:cs="Arial"/>
          <w:sz w:val="20"/>
          <w:szCs w:val="20"/>
        </w:rPr>
      </w:pPr>
    </w:p>
    <w:p w:rsidR="006052DC" w:rsidRDefault="006052DC" w:rsidP="00F13646">
      <w:pPr>
        <w:spacing w:after="0"/>
        <w:rPr>
          <w:rFonts w:cs="Arial"/>
          <w:sz w:val="20"/>
          <w:szCs w:val="20"/>
        </w:rPr>
      </w:pPr>
    </w:p>
    <w:p w:rsidR="006052DC" w:rsidRDefault="006052DC" w:rsidP="00F13646">
      <w:pPr>
        <w:spacing w:after="0"/>
        <w:rPr>
          <w:rFonts w:cs="Arial"/>
          <w:sz w:val="20"/>
          <w:szCs w:val="20"/>
        </w:rPr>
      </w:pPr>
    </w:p>
    <w:p w:rsidR="006052DC" w:rsidRDefault="006052DC" w:rsidP="00F13646">
      <w:pPr>
        <w:spacing w:after="0"/>
        <w:rPr>
          <w:rFonts w:cs="Arial"/>
          <w:sz w:val="20"/>
          <w:szCs w:val="20"/>
        </w:rPr>
      </w:pPr>
    </w:p>
    <w:p w:rsidR="006052DC" w:rsidRDefault="006052DC" w:rsidP="00F13646">
      <w:pPr>
        <w:spacing w:after="0"/>
        <w:rPr>
          <w:rFonts w:cs="Arial"/>
          <w:sz w:val="20"/>
          <w:szCs w:val="20"/>
        </w:rPr>
      </w:pPr>
    </w:p>
    <w:p w:rsidR="009B0323" w:rsidRDefault="009B0323" w:rsidP="00F13646">
      <w:pPr>
        <w:spacing w:after="0"/>
        <w:rPr>
          <w:rFonts w:cs="Arial"/>
          <w:sz w:val="20"/>
          <w:szCs w:val="20"/>
        </w:rPr>
      </w:pPr>
    </w:p>
    <w:p w:rsidR="00F40A0B" w:rsidRDefault="00F40A0B" w:rsidP="00F13646">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E2EE7" w:rsidRPr="00220947" w:rsidTr="003E2EE7">
        <w:tc>
          <w:tcPr>
            <w:tcW w:w="15417" w:type="dxa"/>
            <w:gridSpan w:val="5"/>
            <w:shd w:val="clear" w:color="auto" w:fill="CFDCE3"/>
            <w:tcMar>
              <w:top w:w="57" w:type="dxa"/>
              <w:bottom w:w="57" w:type="dxa"/>
            </w:tcMar>
          </w:tcPr>
          <w:p w:rsidR="003E2EE7" w:rsidRPr="00220947" w:rsidRDefault="003E2EE7" w:rsidP="00F13646">
            <w:pPr>
              <w:pStyle w:val="ListParagraph"/>
              <w:numPr>
                <w:ilvl w:val="0"/>
                <w:numId w:val="5"/>
              </w:numPr>
              <w:spacing w:after="0" w:line="240" w:lineRule="auto"/>
              <w:ind w:left="426" w:hanging="284"/>
              <w:contextualSpacing w:val="0"/>
              <w:rPr>
                <w:rFonts w:cs="Arial"/>
                <w:b/>
                <w:sz w:val="20"/>
                <w:szCs w:val="20"/>
              </w:rPr>
            </w:pPr>
            <w:r w:rsidRPr="00220947">
              <w:rPr>
                <w:rFonts w:cs="Arial"/>
                <w:b/>
                <w:sz w:val="20"/>
                <w:szCs w:val="20"/>
              </w:rPr>
              <w:t xml:space="preserve">Review of expenditure </w:t>
            </w:r>
          </w:p>
        </w:tc>
      </w:tr>
      <w:tr w:rsidR="003E2EE7" w:rsidRPr="00220947" w:rsidTr="003E2EE7">
        <w:trPr>
          <w:trHeight w:val="1378"/>
        </w:trPr>
        <w:tc>
          <w:tcPr>
            <w:tcW w:w="4219" w:type="dxa"/>
            <w:gridSpan w:val="2"/>
            <w:shd w:val="clear" w:color="auto" w:fill="auto"/>
            <w:tcMar>
              <w:top w:w="57" w:type="dxa"/>
              <w:bottom w:w="57" w:type="dxa"/>
            </w:tcMar>
          </w:tcPr>
          <w:p w:rsidR="003E2EE7" w:rsidRPr="00220947" w:rsidRDefault="003E2EE7" w:rsidP="00F13646">
            <w:pPr>
              <w:rPr>
                <w:rFonts w:cs="Arial"/>
                <w:b/>
                <w:sz w:val="20"/>
                <w:szCs w:val="20"/>
              </w:rPr>
            </w:pPr>
            <w:r w:rsidRPr="00220947">
              <w:rPr>
                <w:rFonts w:cs="Arial"/>
                <w:b/>
                <w:sz w:val="20"/>
                <w:szCs w:val="20"/>
              </w:rPr>
              <w:t>Previous Academic Year</w:t>
            </w:r>
          </w:p>
        </w:tc>
        <w:tc>
          <w:tcPr>
            <w:tcW w:w="11198" w:type="dxa"/>
            <w:gridSpan w:val="3"/>
            <w:shd w:val="clear" w:color="auto" w:fill="auto"/>
          </w:tcPr>
          <w:p w:rsidR="003E2EE7" w:rsidRPr="00220947" w:rsidRDefault="00C54724" w:rsidP="0002789A">
            <w:pPr>
              <w:spacing w:after="0"/>
              <w:rPr>
                <w:rFonts w:cs="Arial"/>
                <w:b/>
                <w:sz w:val="20"/>
                <w:szCs w:val="20"/>
              </w:rPr>
            </w:pPr>
            <w:r>
              <w:rPr>
                <w:rFonts w:cs="Arial"/>
                <w:b/>
                <w:sz w:val="20"/>
                <w:szCs w:val="20"/>
              </w:rPr>
              <w:t>2018-19</w:t>
            </w:r>
          </w:p>
          <w:p w:rsidR="003E2EE7" w:rsidRPr="00220947" w:rsidRDefault="003E2EE7" w:rsidP="0002789A">
            <w:pPr>
              <w:spacing w:after="0"/>
              <w:rPr>
                <w:rFonts w:cs="Arial"/>
                <w:b/>
                <w:sz w:val="20"/>
                <w:szCs w:val="20"/>
              </w:rPr>
            </w:pPr>
          </w:p>
        </w:tc>
      </w:tr>
      <w:tr w:rsidR="003E2EE7" w:rsidRPr="00220947" w:rsidTr="003E2EE7">
        <w:tc>
          <w:tcPr>
            <w:tcW w:w="15417" w:type="dxa"/>
            <w:gridSpan w:val="5"/>
            <w:shd w:val="clear" w:color="auto" w:fill="FFFFFF" w:themeFill="background1"/>
            <w:tcMar>
              <w:top w:w="57" w:type="dxa"/>
              <w:bottom w:w="57" w:type="dxa"/>
            </w:tcMar>
          </w:tcPr>
          <w:p w:rsidR="003E2EE7" w:rsidRPr="00220947" w:rsidRDefault="003E2EE7" w:rsidP="00F13646">
            <w:pPr>
              <w:pStyle w:val="ListParagraph"/>
              <w:numPr>
                <w:ilvl w:val="0"/>
                <w:numId w:val="4"/>
              </w:numPr>
              <w:spacing w:after="0" w:line="240" w:lineRule="auto"/>
              <w:ind w:left="426" w:hanging="142"/>
              <w:contextualSpacing w:val="0"/>
              <w:rPr>
                <w:rFonts w:cs="Arial"/>
                <w:b/>
                <w:sz w:val="20"/>
                <w:szCs w:val="20"/>
              </w:rPr>
            </w:pPr>
            <w:r w:rsidRPr="00220947">
              <w:rPr>
                <w:rFonts w:cs="Arial"/>
                <w:b/>
                <w:sz w:val="20"/>
                <w:szCs w:val="20"/>
              </w:rPr>
              <w:t>Quality of teaching for all</w:t>
            </w:r>
          </w:p>
        </w:tc>
      </w:tr>
      <w:tr w:rsidR="003E2EE7" w:rsidRPr="00220947" w:rsidTr="003E2EE7">
        <w:tc>
          <w:tcPr>
            <w:tcW w:w="2235" w:type="dxa"/>
            <w:tcMar>
              <w:top w:w="57" w:type="dxa"/>
              <w:bottom w:w="57" w:type="dxa"/>
            </w:tcMar>
          </w:tcPr>
          <w:p w:rsidR="003E2EE7" w:rsidRPr="00220947" w:rsidRDefault="003E2EE7" w:rsidP="00F13646">
            <w:pPr>
              <w:rPr>
                <w:rFonts w:cs="Arial"/>
                <w:b/>
                <w:sz w:val="20"/>
                <w:szCs w:val="20"/>
              </w:rPr>
            </w:pPr>
            <w:r w:rsidRPr="00220947">
              <w:rPr>
                <w:rFonts w:cs="Arial"/>
                <w:b/>
                <w:sz w:val="20"/>
                <w:szCs w:val="20"/>
              </w:rPr>
              <w:t>Desired outcome</w:t>
            </w:r>
          </w:p>
        </w:tc>
        <w:tc>
          <w:tcPr>
            <w:tcW w:w="1984" w:type="dxa"/>
            <w:tcMar>
              <w:top w:w="57" w:type="dxa"/>
              <w:bottom w:w="57" w:type="dxa"/>
            </w:tcMar>
          </w:tcPr>
          <w:p w:rsidR="003E2EE7" w:rsidRPr="00220947" w:rsidRDefault="003E2EE7" w:rsidP="00F13646">
            <w:pPr>
              <w:rPr>
                <w:rFonts w:cs="Arial"/>
                <w:b/>
                <w:sz w:val="20"/>
                <w:szCs w:val="20"/>
              </w:rPr>
            </w:pPr>
            <w:r w:rsidRPr="00220947">
              <w:rPr>
                <w:rFonts w:cs="Arial"/>
                <w:b/>
                <w:sz w:val="20"/>
                <w:szCs w:val="20"/>
              </w:rPr>
              <w:t>Chosen action / approach</w:t>
            </w:r>
          </w:p>
        </w:tc>
        <w:tc>
          <w:tcPr>
            <w:tcW w:w="4678" w:type="dxa"/>
            <w:tcMar>
              <w:top w:w="57" w:type="dxa"/>
              <w:bottom w:w="57" w:type="dxa"/>
            </w:tcMar>
          </w:tcPr>
          <w:p w:rsidR="003E2EE7" w:rsidRPr="00220947" w:rsidRDefault="003E2EE7" w:rsidP="0002789A">
            <w:pPr>
              <w:spacing w:after="0"/>
              <w:rPr>
                <w:rFonts w:cs="Arial"/>
                <w:sz w:val="20"/>
                <w:szCs w:val="20"/>
              </w:rPr>
            </w:pPr>
            <w:r w:rsidRPr="00220947">
              <w:rPr>
                <w:rFonts w:cs="Arial"/>
                <w:b/>
                <w:sz w:val="20"/>
                <w:szCs w:val="20"/>
              </w:rPr>
              <w:t xml:space="preserve">Estimated impact: </w:t>
            </w:r>
            <w:r w:rsidRPr="00220947">
              <w:rPr>
                <w:rFonts w:cs="Arial"/>
                <w:sz w:val="20"/>
                <w:szCs w:val="20"/>
              </w:rPr>
              <w:t>Did you meet the success criteria? Include impact on pupils not eligible for PP, if appropriate.</w:t>
            </w:r>
          </w:p>
        </w:tc>
        <w:tc>
          <w:tcPr>
            <w:tcW w:w="5528" w:type="dxa"/>
            <w:tcMar>
              <w:top w:w="57" w:type="dxa"/>
              <w:bottom w:w="57" w:type="dxa"/>
            </w:tcMar>
          </w:tcPr>
          <w:p w:rsidR="003E2EE7" w:rsidRPr="00220947" w:rsidRDefault="003E2EE7" w:rsidP="00F13646">
            <w:pPr>
              <w:spacing w:after="0"/>
              <w:rPr>
                <w:rFonts w:cs="Arial"/>
                <w:b/>
                <w:sz w:val="20"/>
                <w:szCs w:val="20"/>
              </w:rPr>
            </w:pPr>
            <w:r w:rsidRPr="00220947">
              <w:rPr>
                <w:rFonts w:cs="Arial"/>
                <w:b/>
                <w:sz w:val="20"/>
                <w:szCs w:val="20"/>
              </w:rPr>
              <w:t xml:space="preserve">Lessons learned </w:t>
            </w:r>
          </w:p>
          <w:p w:rsidR="003E2EE7" w:rsidRPr="00220947" w:rsidRDefault="003E2EE7" w:rsidP="00F13646">
            <w:pPr>
              <w:rPr>
                <w:rFonts w:cs="Arial"/>
                <w:b/>
                <w:sz w:val="20"/>
                <w:szCs w:val="20"/>
              </w:rPr>
            </w:pPr>
            <w:r w:rsidRPr="00220947">
              <w:rPr>
                <w:rFonts w:cs="Arial"/>
                <w:sz w:val="20"/>
                <w:szCs w:val="20"/>
              </w:rPr>
              <w:t>(and whether you will continue with this approach)</w:t>
            </w:r>
          </w:p>
        </w:tc>
        <w:tc>
          <w:tcPr>
            <w:tcW w:w="992" w:type="dxa"/>
          </w:tcPr>
          <w:p w:rsidR="003E2EE7" w:rsidRPr="00220947" w:rsidRDefault="003E2EE7" w:rsidP="00F13646">
            <w:pPr>
              <w:rPr>
                <w:rFonts w:cs="Arial"/>
                <w:b/>
                <w:sz w:val="20"/>
                <w:szCs w:val="20"/>
              </w:rPr>
            </w:pPr>
            <w:r w:rsidRPr="00220947">
              <w:rPr>
                <w:rFonts w:cs="Arial"/>
                <w:b/>
                <w:sz w:val="20"/>
                <w:szCs w:val="20"/>
              </w:rPr>
              <w:t>Cost</w:t>
            </w:r>
          </w:p>
        </w:tc>
      </w:tr>
      <w:tr w:rsidR="00C54724" w:rsidRPr="00220947" w:rsidTr="003E2EE7">
        <w:tc>
          <w:tcPr>
            <w:tcW w:w="2235" w:type="dxa"/>
            <w:tcMar>
              <w:top w:w="57" w:type="dxa"/>
              <w:bottom w:w="57" w:type="dxa"/>
            </w:tcMar>
          </w:tcPr>
          <w:p w:rsidR="00C54724" w:rsidRPr="00220947" w:rsidRDefault="00C54724" w:rsidP="00C54724">
            <w:pPr>
              <w:spacing w:after="0" w:line="240" w:lineRule="auto"/>
              <w:rPr>
                <w:rFonts w:cs="Arial"/>
                <w:sz w:val="20"/>
                <w:szCs w:val="20"/>
              </w:rPr>
            </w:pPr>
            <w:r>
              <w:rPr>
                <w:rFonts w:cs="Arial"/>
                <w:sz w:val="20"/>
                <w:szCs w:val="20"/>
              </w:rPr>
              <w:t>Increased percentage of pupils reaching age appropriate phonics phase and passing Y1/2 phonics screen.</w:t>
            </w:r>
          </w:p>
        </w:tc>
        <w:tc>
          <w:tcPr>
            <w:tcW w:w="1984" w:type="dxa"/>
            <w:tcMar>
              <w:top w:w="57" w:type="dxa"/>
              <w:bottom w:w="57" w:type="dxa"/>
            </w:tcMar>
          </w:tcPr>
          <w:p w:rsidR="00C54724" w:rsidRPr="00220947" w:rsidRDefault="00C54724" w:rsidP="00C54724">
            <w:pPr>
              <w:spacing w:after="0" w:line="240" w:lineRule="auto"/>
              <w:rPr>
                <w:rFonts w:cs="Arial"/>
                <w:sz w:val="20"/>
                <w:szCs w:val="20"/>
              </w:rPr>
            </w:pPr>
            <w:r w:rsidRPr="00220947">
              <w:rPr>
                <w:rFonts w:cs="Arial"/>
                <w:sz w:val="20"/>
                <w:szCs w:val="20"/>
              </w:rPr>
              <w:t xml:space="preserve">To purchase </w:t>
            </w:r>
            <w:r>
              <w:rPr>
                <w:rFonts w:cs="Arial"/>
                <w:sz w:val="20"/>
                <w:szCs w:val="20"/>
              </w:rPr>
              <w:t xml:space="preserve">online </w:t>
            </w:r>
            <w:r w:rsidRPr="00220947">
              <w:rPr>
                <w:rFonts w:cs="Arial"/>
                <w:sz w:val="20"/>
                <w:szCs w:val="20"/>
              </w:rPr>
              <w:t>resources to develop literacy and phonics skil</w:t>
            </w:r>
            <w:r>
              <w:rPr>
                <w:rFonts w:cs="Arial"/>
                <w:sz w:val="20"/>
                <w:szCs w:val="20"/>
              </w:rPr>
              <w:t>ls linked to Letters and Sounds e.g. Phonics Play.</w:t>
            </w:r>
          </w:p>
        </w:tc>
        <w:tc>
          <w:tcPr>
            <w:tcW w:w="4678" w:type="dxa"/>
            <w:tcMar>
              <w:top w:w="57" w:type="dxa"/>
              <w:bottom w:w="57" w:type="dxa"/>
            </w:tcMar>
          </w:tcPr>
          <w:p w:rsidR="00C54724" w:rsidRPr="00911823" w:rsidRDefault="00C54724" w:rsidP="00C54724">
            <w:pPr>
              <w:spacing w:after="0" w:line="240" w:lineRule="auto"/>
              <w:rPr>
                <w:rFonts w:cs="Arial"/>
                <w:color w:val="auto"/>
                <w:sz w:val="20"/>
                <w:szCs w:val="20"/>
              </w:rPr>
            </w:pPr>
            <w:r w:rsidRPr="00911823">
              <w:rPr>
                <w:rFonts w:cs="Arial"/>
                <w:color w:val="auto"/>
                <w:sz w:val="20"/>
                <w:szCs w:val="20"/>
              </w:rPr>
              <w:t>2019</w:t>
            </w: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90% of PP passed  (9 out of 10 children)</w:t>
            </w: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33.8 Average Point Score</w:t>
            </w:r>
          </w:p>
          <w:p w:rsidR="00C54724" w:rsidRPr="00911823" w:rsidRDefault="00C54724" w:rsidP="00C54724">
            <w:pPr>
              <w:spacing w:after="0" w:line="240" w:lineRule="auto"/>
              <w:rPr>
                <w:rFonts w:cs="Arial"/>
                <w:color w:val="auto"/>
                <w:sz w:val="20"/>
                <w:szCs w:val="20"/>
              </w:rPr>
            </w:pP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2018</w:t>
            </w: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 xml:space="preserve">66% of 2017-18 PP passed </w:t>
            </w: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25.6 Average Point Score</w:t>
            </w:r>
          </w:p>
          <w:p w:rsidR="00C54724" w:rsidRPr="00911823" w:rsidRDefault="00C54724" w:rsidP="00C54724">
            <w:pPr>
              <w:spacing w:after="0" w:line="240" w:lineRule="auto"/>
              <w:rPr>
                <w:rFonts w:cs="Arial"/>
                <w:color w:val="auto"/>
                <w:sz w:val="20"/>
                <w:szCs w:val="20"/>
              </w:rPr>
            </w:pP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Difference</w:t>
            </w: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lastRenderedPageBreak/>
              <w:t>24% positive difference between 2018 and 2019 data</w:t>
            </w: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Average point score has increased by +8.2</w:t>
            </w:r>
          </w:p>
          <w:p w:rsidR="00C54724" w:rsidRPr="00911823" w:rsidRDefault="00C54724" w:rsidP="00C54724">
            <w:pPr>
              <w:spacing w:after="0" w:line="240" w:lineRule="auto"/>
              <w:rPr>
                <w:rFonts w:cs="Arial"/>
                <w:color w:val="auto"/>
                <w:sz w:val="20"/>
                <w:szCs w:val="20"/>
              </w:rPr>
            </w:pPr>
          </w:p>
        </w:tc>
        <w:tc>
          <w:tcPr>
            <w:tcW w:w="5528" w:type="dxa"/>
            <w:tcMar>
              <w:top w:w="57" w:type="dxa"/>
              <w:bottom w:w="57" w:type="dxa"/>
            </w:tcMar>
          </w:tcPr>
          <w:p w:rsidR="00C54724" w:rsidRPr="00911823" w:rsidRDefault="00C54724" w:rsidP="00C54724">
            <w:pPr>
              <w:spacing w:after="0" w:line="240" w:lineRule="auto"/>
              <w:rPr>
                <w:rFonts w:cs="Arial"/>
                <w:color w:val="auto"/>
                <w:sz w:val="20"/>
                <w:szCs w:val="20"/>
              </w:rPr>
            </w:pPr>
            <w:r w:rsidRPr="00911823">
              <w:rPr>
                <w:rFonts w:cs="Arial"/>
                <w:color w:val="auto"/>
                <w:sz w:val="20"/>
                <w:szCs w:val="20"/>
              </w:rPr>
              <w:lastRenderedPageBreak/>
              <w:t xml:space="preserve">There is an improvement through the monitoring of phonics. </w:t>
            </w: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 xml:space="preserve">Through regular access to the Letters and Sounds and Phonics Play resources, children have made the appropriate progress. </w:t>
            </w:r>
          </w:p>
          <w:p w:rsidR="00C54724" w:rsidRPr="00911823" w:rsidRDefault="00C54724" w:rsidP="00C54724">
            <w:pPr>
              <w:spacing w:after="0" w:line="240" w:lineRule="auto"/>
              <w:rPr>
                <w:rFonts w:cs="Arial"/>
                <w:color w:val="auto"/>
                <w:sz w:val="20"/>
                <w:szCs w:val="20"/>
              </w:rPr>
            </w:pPr>
          </w:p>
          <w:p w:rsidR="00C54724" w:rsidRPr="00911823" w:rsidRDefault="00C54724" w:rsidP="00C54724">
            <w:pPr>
              <w:spacing w:after="0" w:line="240" w:lineRule="auto"/>
              <w:rPr>
                <w:rFonts w:cs="Arial"/>
                <w:color w:val="auto"/>
                <w:sz w:val="20"/>
                <w:szCs w:val="20"/>
              </w:rPr>
            </w:pPr>
            <w:r w:rsidRPr="00911823">
              <w:rPr>
                <w:rFonts w:cs="Arial"/>
                <w:color w:val="auto"/>
                <w:sz w:val="20"/>
                <w:szCs w:val="20"/>
              </w:rPr>
              <w:t xml:space="preserve">Read Write </w:t>
            </w:r>
            <w:proofErr w:type="spellStart"/>
            <w:r w:rsidRPr="00911823">
              <w:rPr>
                <w:rFonts w:cs="Arial"/>
                <w:color w:val="auto"/>
                <w:sz w:val="20"/>
                <w:szCs w:val="20"/>
              </w:rPr>
              <w:t>Inc</w:t>
            </w:r>
            <w:proofErr w:type="spellEnd"/>
            <w:r w:rsidRPr="00911823">
              <w:rPr>
                <w:rFonts w:cs="Arial"/>
                <w:color w:val="auto"/>
                <w:sz w:val="20"/>
                <w:szCs w:val="20"/>
              </w:rPr>
              <w:t xml:space="preserve"> interventions have also supported this success.</w:t>
            </w:r>
          </w:p>
          <w:p w:rsidR="00C54724" w:rsidRPr="00911823"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sidRPr="00911823">
              <w:rPr>
                <w:rFonts w:cs="Arial"/>
                <w:color w:val="auto"/>
                <w:sz w:val="20"/>
                <w:szCs w:val="20"/>
              </w:rPr>
              <w:t xml:space="preserve">Close assessment has monitored focus children who are of PP. </w:t>
            </w:r>
          </w:p>
          <w:p w:rsidR="00C54724" w:rsidRDefault="00C54724" w:rsidP="00C54724">
            <w:pPr>
              <w:spacing w:after="0" w:line="240" w:lineRule="auto"/>
              <w:rPr>
                <w:rFonts w:cs="Arial"/>
                <w:color w:val="auto"/>
                <w:sz w:val="20"/>
                <w:szCs w:val="20"/>
              </w:rPr>
            </w:pPr>
          </w:p>
          <w:p w:rsidR="00C54724" w:rsidRPr="00911823" w:rsidRDefault="00C54724" w:rsidP="00C54724">
            <w:pPr>
              <w:spacing w:after="0" w:line="240" w:lineRule="auto"/>
              <w:rPr>
                <w:rFonts w:cs="Arial"/>
                <w:i/>
                <w:color w:val="auto"/>
                <w:sz w:val="20"/>
                <w:szCs w:val="20"/>
              </w:rPr>
            </w:pPr>
            <w:r>
              <w:rPr>
                <w:rFonts w:cs="Arial"/>
                <w:i/>
                <w:color w:val="auto"/>
                <w:sz w:val="20"/>
                <w:szCs w:val="20"/>
              </w:rPr>
              <w:t>Continue into next academic. Assessments to be re-evaluated to ensure further consistency between F2 and Y1.</w:t>
            </w:r>
          </w:p>
        </w:tc>
        <w:tc>
          <w:tcPr>
            <w:tcW w:w="992" w:type="dxa"/>
          </w:tcPr>
          <w:p w:rsidR="00C54724" w:rsidRPr="00220947" w:rsidRDefault="00C54724" w:rsidP="00C54724">
            <w:pPr>
              <w:spacing w:after="0" w:line="240" w:lineRule="auto"/>
              <w:rPr>
                <w:rFonts w:cs="Arial"/>
                <w:sz w:val="20"/>
                <w:szCs w:val="20"/>
              </w:rPr>
            </w:pPr>
            <w:r>
              <w:rPr>
                <w:rFonts w:cs="Arial"/>
                <w:sz w:val="20"/>
                <w:szCs w:val="20"/>
              </w:rPr>
              <w:lastRenderedPageBreak/>
              <w:t>£120</w:t>
            </w:r>
          </w:p>
        </w:tc>
      </w:tr>
      <w:tr w:rsidR="00C54724" w:rsidRPr="00220947" w:rsidTr="003E2EE7">
        <w:tc>
          <w:tcPr>
            <w:tcW w:w="2235" w:type="dxa"/>
            <w:tcMar>
              <w:top w:w="57" w:type="dxa"/>
              <w:bottom w:w="57" w:type="dxa"/>
            </w:tcMar>
          </w:tcPr>
          <w:p w:rsidR="00C54724" w:rsidRPr="00220947" w:rsidRDefault="00C54724" w:rsidP="00C54724">
            <w:pPr>
              <w:spacing w:after="0" w:line="240" w:lineRule="auto"/>
              <w:rPr>
                <w:rFonts w:cs="Arial"/>
                <w:sz w:val="20"/>
                <w:szCs w:val="20"/>
              </w:rPr>
            </w:pPr>
            <w:r>
              <w:rPr>
                <w:rFonts w:cs="Arial"/>
                <w:sz w:val="20"/>
                <w:szCs w:val="20"/>
              </w:rPr>
              <w:lastRenderedPageBreak/>
              <w:t xml:space="preserve">To provide support for identified children to catch up their reading, writing and maths skills in order to narrow/close the gap (PPG and non-PPG pupils) </w:t>
            </w:r>
          </w:p>
        </w:tc>
        <w:tc>
          <w:tcPr>
            <w:tcW w:w="1984" w:type="dxa"/>
            <w:tcMar>
              <w:top w:w="57" w:type="dxa"/>
              <w:bottom w:w="57" w:type="dxa"/>
            </w:tcMar>
          </w:tcPr>
          <w:p w:rsidR="00C54724" w:rsidRPr="00220947" w:rsidRDefault="00C54724" w:rsidP="00C54724">
            <w:pPr>
              <w:spacing w:after="0" w:line="240" w:lineRule="auto"/>
              <w:rPr>
                <w:rFonts w:cs="Arial"/>
                <w:sz w:val="20"/>
                <w:szCs w:val="20"/>
              </w:rPr>
            </w:pPr>
            <w:r>
              <w:rPr>
                <w:rFonts w:cs="Arial"/>
                <w:sz w:val="20"/>
                <w:szCs w:val="20"/>
              </w:rPr>
              <w:t xml:space="preserve">To employ a TA to deliver good quality LSP and intervention support for pupils identified throughout school. </w:t>
            </w:r>
          </w:p>
        </w:tc>
        <w:tc>
          <w:tcPr>
            <w:tcW w:w="4678" w:type="dxa"/>
            <w:tcMar>
              <w:top w:w="57" w:type="dxa"/>
              <w:bottom w:w="57" w:type="dxa"/>
            </w:tcMar>
          </w:tcPr>
          <w:p w:rsidR="00C54724" w:rsidRDefault="00C54724" w:rsidP="00C54724">
            <w:pPr>
              <w:spacing w:after="0" w:line="240" w:lineRule="auto"/>
              <w:rPr>
                <w:rFonts w:cs="Arial"/>
                <w:color w:val="auto"/>
                <w:sz w:val="20"/>
                <w:szCs w:val="20"/>
              </w:rPr>
            </w:pPr>
            <w:r>
              <w:rPr>
                <w:rFonts w:cs="Arial"/>
                <w:color w:val="auto"/>
                <w:sz w:val="20"/>
                <w:szCs w:val="20"/>
              </w:rPr>
              <w:t>8 PP children attended reading LSPs.</w:t>
            </w:r>
          </w:p>
          <w:p w:rsidR="00C54724" w:rsidRDefault="00C54724" w:rsidP="00C54724">
            <w:pPr>
              <w:spacing w:after="0" w:line="240" w:lineRule="auto"/>
              <w:rPr>
                <w:rFonts w:cs="Arial"/>
                <w:color w:val="auto"/>
                <w:sz w:val="20"/>
                <w:szCs w:val="20"/>
              </w:rPr>
            </w:pPr>
            <w:r>
              <w:rPr>
                <w:rFonts w:cs="Arial"/>
                <w:color w:val="auto"/>
                <w:sz w:val="20"/>
                <w:szCs w:val="20"/>
              </w:rPr>
              <w:t>In reading, 7/8 pupils made +1 progress.</w:t>
            </w:r>
          </w:p>
          <w:p w:rsidR="00C54724" w:rsidRDefault="00C54724" w:rsidP="00C54724">
            <w:pPr>
              <w:spacing w:after="0" w:line="240" w:lineRule="auto"/>
              <w:rPr>
                <w:rFonts w:cs="Arial"/>
                <w:color w:val="auto"/>
                <w:sz w:val="20"/>
                <w:szCs w:val="20"/>
              </w:rPr>
            </w:pPr>
            <w:r>
              <w:rPr>
                <w:rFonts w:cs="Arial"/>
                <w:color w:val="auto"/>
                <w:sz w:val="20"/>
                <w:szCs w:val="20"/>
              </w:rPr>
              <w:t>2/8 pupils made +2 progress</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In writing, 5/8 pupils made +1 progress</w:t>
            </w:r>
          </w:p>
          <w:p w:rsidR="00C54724" w:rsidRDefault="00C54724" w:rsidP="00C54724">
            <w:pPr>
              <w:spacing w:after="0" w:line="240" w:lineRule="auto"/>
              <w:rPr>
                <w:rFonts w:cs="Arial"/>
                <w:color w:val="auto"/>
                <w:sz w:val="20"/>
                <w:szCs w:val="20"/>
              </w:rPr>
            </w:pPr>
            <w:r>
              <w:rPr>
                <w:rFonts w:cs="Arial"/>
                <w:color w:val="auto"/>
                <w:sz w:val="20"/>
                <w:szCs w:val="20"/>
              </w:rPr>
              <w:t>2/8 pupils made +2 progress</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In Maths, 6/8 pupils made +1 progress</w:t>
            </w:r>
          </w:p>
          <w:p w:rsidR="00C54724" w:rsidRPr="004E0DAD" w:rsidRDefault="00C54724" w:rsidP="00C54724">
            <w:pPr>
              <w:spacing w:after="0" w:line="240" w:lineRule="auto"/>
              <w:rPr>
                <w:rFonts w:cs="Arial"/>
                <w:color w:val="auto"/>
                <w:sz w:val="20"/>
                <w:szCs w:val="20"/>
              </w:rPr>
            </w:pPr>
            <w:r>
              <w:rPr>
                <w:rFonts w:cs="Arial"/>
                <w:color w:val="auto"/>
                <w:sz w:val="20"/>
                <w:szCs w:val="20"/>
              </w:rPr>
              <w:t>2/8 pupils made +2 progress</w:t>
            </w:r>
          </w:p>
        </w:tc>
        <w:tc>
          <w:tcPr>
            <w:tcW w:w="5528" w:type="dxa"/>
            <w:tcMar>
              <w:top w:w="57" w:type="dxa"/>
              <w:bottom w:w="57" w:type="dxa"/>
            </w:tcMar>
          </w:tcPr>
          <w:p w:rsidR="00C54724" w:rsidRDefault="00C54724" w:rsidP="00C54724">
            <w:pPr>
              <w:spacing w:after="0" w:line="240" w:lineRule="auto"/>
              <w:rPr>
                <w:rFonts w:cs="Arial"/>
                <w:color w:val="auto"/>
                <w:sz w:val="20"/>
                <w:szCs w:val="20"/>
              </w:rPr>
            </w:pPr>
            <w:r>
              <w:rPr>
                <w:rFonts w:cs="Arial"/>
                <w:color w:val="auto"/>
                <w:sz w:val="20"/>
                <w:szCs w:val="20"/>
              </w:rPr>
              <w:t>With carefully planned interventions, children can make positive progress. However, this could be through a class support system rather than 1:1 TA</w:t>
            </w:r>
          </w:p>
          <w:p w:rsidR="00C54724" w:rsidRDefault="00C54724" w:rsidP="00C54724">
            <w:pPr>
              <w:spacing w:after="0" w:line="240" w:lineRule="auto"/>
              <w:rPr>
                <w:rFonts w:cs="Arial"/>
                <w:color w:val="auto"/>
                <w:sz w:val="20"/>
                <w:szCs w:val="20"/>
              </w:rPr>
            </w:pPr>
          </w:p>
          <w:p w:rsidR="00C54724" w:rsidRPr="004E0DAD" w:rsidRDefault="00C54724" w:rsidP="00C54724">
            <w:pPr>
              <w:spacing w:after="0" w:line="240" w:lineRule="auto"/>
              <w:rPr>
                <w:rFonts w:cs="Arial"/>
                <w:i/>
                <w:color w:val="auto"/>
                <w:sz w:val="20"/>
                <w:szCs w:val="20"/>
              </w:rPr>
            </w:pPr>
            <w:r>
              <w:rPr>
                <w:rFonts w:cs="Arial"/>
                <w:i/>
                <w:color w:val="auto"/>
                <w:sz w:val="20"/>
                <w:szCs w:val="20"/>
              </w:rPr>
              <w:t xml:space="preserve">Consider how interventions can bridge gap using class based </w:t>
            </w:r>
            <w:proofErr w:type="spellStart"/>
            <w:r>
              <w:rPr>
                <w:rFonts w:cs="Arial"/>
                <w:i/>
                <w:color w:val="auto"/>
                <w:sz w:val="20"/>
                <w:szCs w:val="20"/>
              </w:rPr>
              <w:t>support.sss</w:t>
            </w:r>
            <w:proofErr w:type="spellEnd"/>
          </w:p>
        </w:tc>
        <w:tc>
          <w:tcPr>
            <w:tcW w:w="992" w:type="dxa"/>
          </w:tcPr>
          <w:p w:rsidR="00C54724" w:rsidRPr="00220947" w:rsidRDefault="00C54724" w:rsidP="00C54724">
            <w:pPr>
              <w:spacing w:after="0" w:line="240" w:lineRule="auto"/>
              <w:rPr>
                <w:rFonts w:cs="Arial"/>
                <w:sz w:val="20"/>
                <w:szCs w:val="20"/>
              </w:rPr>
            </w:pPr>
            <w:r>
              <w:rPr>
                <w:rFonts w:cs="Arial"/>
                <w:sz w:val="20"/>
                <w:szCs w:val="20"/>
              </w:rPr>
              <w:t>£14,626</w:t>
            </w:r>
          </w:p>
        </w:tc>
      </w:tr>
      <w:tr w:rsidR="00C54724" w:rsidRPr="00220947" w:rsidTr="003E2EE7">
        <w:tc>
          <w:tcPr>
            <w:tcW w:w="2235"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To maintain high quality teaching for all to ensure consistency.</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r>
              <w:rPr>
                <w:rFonts w:cs="Arial"/>
                <w:sz w:val="20"/>
                <w:szCs w:val="20"/>
              </w:rPr>
              <w:t xml:space="preserve">To offer a wide range of extra-curricular sports activities to all pupils including those with PPG.  </w:t>
            </w:r>
          </w:p>
        </w:tc>
        <w:tc>
          <w:tcPr>
            <w:tcW w:w="1984" w:type="dxa"/>
            <w:tcMar>
              <w:top w:w="57" w:type="dxa"/>
              <w:bottom w:w="57" w:type="dxa"/>
            </w:tcMar>
          </w:tcPr>
          <w:p w:rsidR="00C54724" w:rsidRDefault="00C54724" w:rsidP="00C54724">
            <w:pPr>
              <w:spacing w:after="0"/>
              <w:rPr>
                <w:sz w:val="20"/>
                <w:szCs w:val="20"/>
              </w:rPr>
            </w:pPr>
            <w:r>
              <w:rPr>
                <w:sz w:val="20"/>
                <w:szCs w:val="20"/>
              </w:rPr>
              <w:t xml:space="preserve">To employ 2 HLTAs to cover PPA so that teachers can plan with their year group partners. To cover specific PPG pupil progress meetings throughout school. </w:t>
            </w:r>
          </w:p>
          <w:p w:rsidR="00C54724" w:rsidRDefault="00C54724" w:rsidP="00C54724">
            <w:pPr>
              <w:spacing w:after="0"/>
              <w:rPr>
                <w:sz w:val="20"/>
                <w:szCs w:val="20"/>
              </w:rPr>
            </w:pPr>
          </w:p>
          <w:p w:rsidR="00C54724" w:rsidRDefault="00C54724" w:rsidP="00C54724">
            <w:pPr>
              <w:spacing w:after="0"/>
              <w:rPr>
                <w:sz w:val="20"/>
                <w:szCs w:val="20"/>
              </w:rPr>
            </w:pPr>
          </w:p>
          <w:p w:rsidR="00C54724" w:rsidRDefault="00C54724" w:rsidP="00C54724">
            <w:pPr>
              <w:spacing w:after="0"/>
              <w:rPr>
                <w:sz w:val="20"/>
                <w:szCs w:val="20"/>
              </w:rPr>
            </w:pPr>
            <w:r>
              <w:rPr>
                <w:sz w:val="20"/>
                <w:szCs w:val="20"/>
              </w:rPr>
              <w:t xml:space="preserve">To offer lunchtime support for identified vulnerable children. </w:t>
            </w:r>
          </w:p>
          <w:p w:rsidR="00C54724" w:rsidRDefault="00C54724" w:rsidP="00C54724">
            <w:pPr>
              <w:spacing w:after="0"/>
              <w:rPr>
                <w:sz w:val="20"/>
                <w:szCs w:val="20"/>
              </w:rPr>
            </w:pPr>
            <w:r>
              <w:rPr>
                <w:sz w:val="20"/>
                <w:szCs w:val="20"/>
              </w:rPr>
              <w:t>HLTAs to organise and support afterschool sporting events. (to  lead on the Sports Mark Award scheme)</w:t>
            </w:r>
          </w:p>
          <w:p w:rsidR="00C54724" w:rsidRDefault="00C54724" w:rsidP="00C54724">
            <w:pPr>
              <w:spacing w:after="0"/>
              <w:rPr>
                <w:sz w:val="20"/>
                <w:szCs w:val="20"/>
              </w:rPr>
            </w:pPr>
          </w:p>
          <w:p w:rsidR="00C54724" w:rsidRDefault="00C54724" w:rsidP="00C54724">
            <w:pPr>
              <w:spacing w:after="0"/>
              <w:rPr>
                <w:sz w:val="20"/>
                <w:szCs w:val="20"/>
              </w:rPr>
            </w:pPr>
          </w:p>
        </w:tc>
        <w:tc>
          <w:tcPr>
            <w:tcW w:w="4678" w:type="dxa"/>
            <w:tcMar>
              <w:top w:w="57" w:type="dxa"/>
              <w:bottom w:w="57" w:type="dxa"/>
            </w:tcMar>
          </w:tcPr>
          <w:p w:rsidR="00C54724" w:rsidRDefault="00C54724" w:rsidP="00C54724">
            <w:pPr>
              <w:spacing w:after="0" w:line="240" w:lineRule="auto"/>
              <w:rPr>
                <w:rFonts w:cs="Arial"/>
                <w:color w:val="auto"/>
                <w:sz w:val="20"/>
                <w:szCs w:val="20"/>
              </w:rPr>
            </w:pPr>
            <w:r>
              <w:rPr>
                <w:rFonts w:cs="Arial"/>
                <w:color w:val="auto"/>
                <w:sz w:val="20"/>
                <w:szCs w:val="20"/>
              </w:rPr>
              <w:t>Planning continued with year group partners through the year. Planning of core spread effectively across the year group.</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 xml:space="preserve">Use of PPA spent to moderate, assess and triangulate during time, with particular focus on PP children. </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Discussion feed into pupil progress and CPD.</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sidRPr="00911823">
              <w:rPr>
                <w:rFonts w:cs="Arial"/>
                <w:color w:val="auto"/>
                <w:sz w:val="20"/>
                <w:szCs w:val="20"/>
              </w:rPr>
              <w:t>Lunchtime support</w:t>
            </w:r>
            <w:r>
              <w:rPr>
                <w:rFonts w:cs="Arial"/>
                <w:color w:val="auto"/>
                <w:sz w:val="20"/>
                <w:szCs w:val="20"/>
              </w:rPr>
              <w:t xml:space="preserve"> for vulnerable pupils has been successful </w:t>
            </w:r>
            <w:r w:rsidRPr="00911823">
              <w:rPr>
                <w:rFonts w:cs="Arial"/>
                <w:color w:val="auto"/>
                <w:sz w:val="20"/>
                <w:szCs w:val="20"/>
              </w:rPr>
              <w:t xml:space="preserve">as it effectively lowered anxiety levels and provided a clear focus for pupils who found unstructured times quite difficult. </w:t>
            </w:r>
          </w:p>
          <w:p w:rsidR="00C54724" w:rsidRDefault="00C54724" w:rsidP="00C54724">
            <w:pPr>
              <w:spacing w:after="0" w:line="240" w:lineRule="auto"/>
              <w:rPr>
                <w:rFonts w:cs="Arial"/>
                <w:color w:val="auto"/>
                <w:sz w:val="20"/>
                <w:szCs w:val="20"/>
              </w:rPr>
            </w:pPr>
            <w:r>
              <w:rPr>
                <w:rFonts w:cs="Arial"/>
                <w:color w:val="auto"/>
                <w:sz w:val="20"/>
                <w:szCs w:val="20"/>
              </w:rPr>
              <w:t>12x PP children accessing picnic club.</w:t>
            </w:r>
          </w:p>
          <w:p w:rsidR="00C54724" w:rsidRDefault="00C54724" w:rsidP="00C54724">
            <w:pPr>
              <w:spacing w:after="0" w:line="240" w:lineRule="auto"/>
              <w:rPr>
                <w:rFonts w:cs="Arial"/>
                <w:color w:val="auto"/>
                <w:sz w:val="20"/>
                <w:szCs w:val="20"/>
              </w:rPr>
            </w:pPr>
            <w:r>
              <w:rPr>
                <w:rFonts w:cs="Arial"/>
                <w:color w:val="auto"/>
                <w:sz w:val="20"/>
                <w:szCs w:val="20"/>
              </w:rPr>
              <w:t>8x PP children accessing alternative lunchtime provision.</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 xml:space="preserve">HLTAs place PP children as a priority when organising sports club. This has led to the awarding of Gold Sports Mark Award. </w:t>
            </w:r>
          </w:p>
          <w:p w:rsidR="00C54724" w:rsidRPr="00911823" w:rsidRDefault="00C54724" w:rsidP="00C54724">
            <w:pPr>
              <w:spacing w:after="0" w:line="240" w:lineRule="auto"/>
              <w:rPr>
                <w:rFonts w:cs="Arial"/>
                <w:color w:val="FF0000"/>
                <w:sz w:val="20"/>
                <w:szCs w:val="20"/>
              </w:rPr>
            </w:pPr>
            <w:r>
              <w:rPr>
                <w:rFonts w:cs="Arial"/>
                <w:color w:val="auto"/>
                <w:sz w:val="20"/>
                <w:szCs w:val="20"/>
              </w:rPr>
              <w:t>42x PP children accessing one or more sports clubs throughout the last academic year.</w:t>
            </w:r>
          </w:p>
        </w:tc>
        <w:tc>
          <w:tcPr>
            <w:tcW w:w="5528" w:type="dxa"/>
            <w:tcMar>
              <w:top w:w="57" w:type="dxa"/>
              <w:bottom w:w="57" w:type="dxa"/>
            </w:tcMar>
          </w:tcPr>
          <w:p w:rsidR="00C54724" w:rsidRDefault="00C54724" w:rsidP="00C54724">
            <w:pPr>
              <w:spacing w:after="0" w:line="240" w:lineRule="auto"/>
              <w:rPr>
                <w:rFonts w:cs="Arial"/>
                <w:color w:val="auto"/>
                <w:sz w:val="20"/>
                <w:szCs w:val="20"/>
              </w:rPr>
            </w:pPr>
            <w:r>
              <w:rPr>
                <w:rFonts w:cs="Arial"/>
                <w:color w:val="auto"/>
                <w:sz w:val="20"/>
                <w:szCs w:val="20"/>
              </w:rPr>
              <w:t xml:space="preserve">PPA time for year group partners has been a beneficial process to allow pupil premium children to be catered for carefully and raised as a priority in all lessons. </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The consequential CPD discussions has further prompted catering.</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Lunchtime support has been a priority due to the lowered anxiety levels during unstructured times of the day. This is intended to continue into the following academic year.</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Sports Clubs will continue to monitor and prioritise access to PP children.</w:t>
            </w:r>
          </w:p>
          <w:p w:rsidR="00C54724" w:rsidRDefault="00C54724" w:rsidP="00C54724">
            <w:pPr>
              <w:spacing w:after="0" w:line="240" w:lineRule="auto"/>
              <w:rPr>
                <w:rFonts w:cs="Arial"/>
                <w:color w:val="auto"/>
                <w:sz w:val="20"/>
                <w:szCs w:val="20"/>
              </w:rPr>
            </w:pPr>
          </w:p>
          <w:p w:rsidR="00C54724" w:rsidRPr="00911823" w:rsidRDefault="00C54724" w:rsidP="00C54724">
            <w:pPr>
              <w:spacing w:after="0" w:line="240" w:lineRule="auto"/>
              <w:rPr>
                <w:rFonts w:cs="Arial"/>
                <w:i/>
                <w:color w:val="auto"/>
                <w:sz w:val="20"/>
                <w:szCs w:val="20"/>
              </w:rPr>
            </w:pPr>
            <w:r>
              <w:rPr>
                <w:rFonts w:cs="Arial"/>
                <w:i/>
                <w:color w:val="auto"/>
                <w:sz w:val="20"/>
                <w:szCs w:val="20"/>
              </w:rPr>
              <w:t>Continue provision into next academic year.</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p>
          <w:p w:rsidR="00C54724" w:rsidRPr="00911823" w:rsidRDefault="00C54724" w:rsidP="00C54724">
            <w:pPr>
              <w:spacing w:after="0" w:line="240" w:lineRule="auto"/>
              <w:rPr>
                <w:rFonts w:cs="Arial"/>
                <w:color w:val="auto"/>
                <w:sz w:val="20"/>
                <w:szCs w:val="20"/>
              </w:rPr>
            </w:pPr>
          </w:p>
        </w:tc>
        <w:tc>
          <w:tcPr>
            <w:tcW w:w="992" w:type="dxa"/>
          </w:tcPr>
          <w:p w:rsidR="00C54724" w:rsidRDefault="00C54724" w:rsidP="00C54724">
            <w:pPr>
              <w:spacing w:after="0" w:line="240" w:lineRule="auto"/>
              <w:rPr>
                <w:rFonts w:cs="Arial"/>
                <w:sz w:val="20"/>
                <w:szCs w:val="20"/>
              </w:rPr>
            </w:pPr>
            <w:r>
              <w:rPr>
                <w:rFonts w:cs="Arial"/>
                <w:sz w:val="20"/>
                <w:szCs w:val="20"/>
              </w:rPr>
              <w:t>£39,000</w:t>
            </w:r>
          </w:p>
        </w:tc>
      </w:tr>
      <w:tr w:rsidR="00C54724" w:rsidRPr="00220947" w:rsidTr="003E2EE7">
        <w:tc>
          <w:tcPr>
            <w:tcW w:w="2235" w:type="dxa"/>
            <w:tcMar>
              <w:top w:w="57" w:type="dxa"/>
              <w:bottom w:w="57" w:type="dxa"/>
            </w:tcMar>
          </w:tcPr>
          <w:p w:rsidR="00C54724" w:rsidRDefault="00C54724" w:rsidP="00C54724">
            <w:pPr>
              <w:spacing w:after="0" w:line="240" w:lineRule="auto"/>
              <w:rPr>
                <w:rFonts w:cs="Arial"/>
                <w:sz w:val="20"/>
                <w:szCs w:val="20"/>
              </w:rPr>
            </w:pPr>
          </w:p>
        </w:tc>
        <w:tc>
          <w:tcPr>
            <w:tcW w:w="1984" w:type="dxa"/>
            <w:tcMar>
              <w:top w:w="57" w:type="dxa"/>
              <w:bottom w:w="57" w:type="dxa"/>
            </w:tcMar>
          </w:tcPr>
          <w:p w:rsidR="00C54724" w:rsidRDefault="00C54724" w:rsidP="00C54724">
            <w:pPr>
              <w:spacing w:after="0"/>
              <w:rPr>
                <w:sz w:val="20"/>
                <w:szCs w:val="20"/>
              </w:rPr>
            </w:pPr>
          </w:p>
        </w:tc>
        <w:tc>
          <w:tcPr>
            <w:tcW w:w="4678" w:type="dxa"/>
            <w:tcMar>
              <w:top w:w="57" w:type="dxa"/>
              <w:bottom w:w="57" w:type="dxa"/>
            </w:tcMar>
          </w:tcPr>
          <w:p w:rsidR="00C54724" w:rsidRDefault="00C54724" w:rsidP="00C54724">
            <w:pPr>
              <w:spacing w:after="0" w:line="240" w:lineRule="auto"/>
              <w:rPr>
                <w:rFonts w:cs="Arial"/>
                <w:color w:val="auto"/>
                <w:sz w:val="20"/>
                <w:szCs w:val="20"/>
              </w:rPr>
            </w:pPr>
          </w:p>
        </w:tc>
        <w:tc>
          <w:tcPr>
            <w:tcW w:w="5528" w:type="dxa"/>
            <w:tcMar>
              <w:top w:w="57" w:type="dxa"/>
              <w:bottom w:w="57" w:type="dxa"/>
            </w:tcMar>
          </w:tcPr>
          <w:p w:rsidR="00C54724" w:rsidRDefault="00C54724" w:rsidP="00C54724">
            <w:pPr>
              <w:spacing w:after="0" w:line="240" w:lineRule="auto"/>
              <w:rPr>
                <w:rFonts w:cs="Arial"/>
                <w:color w:val="auto"/>
                <w:sz w:val="20"/>
                <w:szCs w:val="20"/>
              </w:rPr>
            </w:pPr>
          </w:p>
        </w:tc>
        <w:tc>
          <w:tcPr>
            <w:tcW w:w="992" w:type="dxa"/>
          </w:tcPr>
          <w:p w:rsidR="00C54724" w:rsidRDefault="00C54724" w:rsidP="00C54724">
            <w:pPr>
              <w:spacing w:after="0" w:line="240" w:lineRule="auto"/>
              <w:rPr>
                <w:rFonts w:cs="Arial"/>
                <w:sz w:val="20"/>
                <w:szCs w:val="20"/>
              </w:rPr>
            </w:pPr>
            <w:r>
              <w:rPr>
                <w:rFonts w:cs="Arial"/>
                <w:sz w:val="20"/>
                <w:szCs w:val="20"/>
              </w:rPr>
              <w:t>£53,746</w:t>
            </w:r>
          </w:p>
        </w:tc>
      </w:tr>
      <w:tr w:rsidR="00C54724" w:rsidRPr="00220947" w:rsidTr="003E2EE7">
        <w:tc>
          <w:tcPr>
            <w:tcW w:w="15417" w:type="dxa"/>
            <w:gridSpan w:val="5"/>
            <w:tcMar>
              <w:top w:w="57" w:type="dxa"/>
              <w:bottom w:w="57" w:type="dxa"/>
            </w:tcMar>
          </w:tcPr>
          <w:p w:rsidR="00C54724" w:rsidRPr="00220947" w:rsidRDefault="00C54724" w:rsidP="00C54724">
            <w:pPr>
              <w:pStyle w:val="ListParagraph"/>
              <w:numPr>
                <w:ilvl w:val="0"/>
                <w:numId w:val="4"/>
              </w:numPr>
              <w:spacing w:after="0" w:line="240" w:lineRule="auto"/>
              <w:ind w:left="426" w:hanging="142"/>
              <w:contextualSpacing w:val="0"/>
              <w:rPr>
                <w:rFonts w:cs="Arial"/>
                <w:b/>
                <w:sz w:val="20"/>
                <w:szCs w:val="20"/>
              </w:rPr>
            </w:pPr>
            <w:r w:rsidRPr="00220947">
              <w:rPr>
                <w:rFonts w:cs="Arial"/>
                <w:b/>
                <w:sz w:val="20"/>
                <w:szCs w:val="20"/>
              </w:rPr>
              <w:t>Targeted support</w:t>
            </w:r>
          </w:p>
        </w:tc>
      </w:tr>
      <w:tr w:rsidR="00C54724" w:rsidRPr="00220947" w:rsidTr="003E2EE7">
        <w:tc>
          <w:tcPr>
            <w:tcW w:w="2235" w:type="dxa"/>
            <w:tcMar>
              <w:top w:w="57" w:type="dxa"/>
              <w:bottom w:w="57" w:type="dxa"/>
            </w:tcMar>
          </w:tcPr>
          <w:p w:rsidR="00C54724" w:rsidRPr="00220947" w:rsidRDefault="00C54724" w:rsidP="00C54724">
            <w:pPr>
              <w:rPr>
                <w:rFonts w:cs="Arial"/>
                <w:b/>
                <w:sz w:val="20"/>
                <w:szCs w:val="20"/>
              </w:rPr>
            </w:pPr>
            <w:r w:rsidRPr="00220947">
              <w:rPr>
                <w:rFonts w:cs="Arial"/>
                <w:b/>
                <w:sz w:val="20"/>
                <w:szCs w:val="20"/>
              </w:rPr>
              <w:lastRenderedPageBreak/>
              <w:t>Desired outcome</w:t>
            </w:r>
          </w:p>
        </w:tc>
        <w:tc>
          <w:tcPr>
            <w:tcW w:w="1984" w:type="dxa"/>
            <w:tcMar>
              <w:top w:w="57" w:type="dxa"/>
              <w:bottom w:w="57" w:type="dxa"/>
            </w:tcMar>
          </w:tcPr>
          <w:p w:rsidR="00C54724" w:rsidRPr="00220947" w:rsidRDefault="00C54724" w:rsidP="00C54724">
            <w:pPr>
              <w:rPr>
                <w:rFonts w:cs="Arial"/>
                <w:b/>
                <w:sz w:val="20"/>
                <w:szCs w:val="20"/>
              </w:rPr>
            </w:pPr>
            <w:r w:rsidRPr="00220947">
              <w:rPr>
                <w:rFonts w:cs="Arial"/>
                <w:b/>
                <w:sz w:val="20"/>
                <w:szCs w:val="20"/>
              </w:rPr>
              <w:t>Chosen action / approach</w:t>
            </w:r>
          </w:p>
        </w:tc>
        <w:tc>
          <w:tcPr>
            <w:tcW w:w="4678" w:type="dxa"/>
            <w:tcMar>
              <w:top w:w="57" w:type="dxa"/>
              <w:bottom w:w="57" w:type="dxa"/>
            </w:tcMar>
          </w:tcPr>
          <w:p w:rsidR="00C54724" w:rsidRPr="00220947" w:rsidRDefault="00C54724" w:rsidP="00C54724">
            <w:pPr>
              <w:spacing w:after="0"/>
              <w:rPr>
                <w:rFonts w:cs="Arial"/>
                <w:sz w:val="20"/>
                <w:szCs w:val="20"/>
              </w:rPr>
            </w:pPr>
            <w:r w:rsidRPr="00220947">
              <w:rPr>
                <w:rFonts w:cs="Arial"/>
                <w:b/>
                <w:sz w:val="20"/>
                <w:szCs w:val="20"/>
              </w:rPr>
              <w:t xml:space="preserve">Estimated impact: </w:t>
            </w:r>
            <w:r w:rsidRPr="00220947">
              <w:rPr>
                <w:rFonts w:cs="Arial"/>
                <w:sz w:val="20"/>
                <w:szCs w:val="20"/>
              </w:rPr>
              <w:t>Did you meet the success criteria? Include impact on pupils not eligible for PP, if appropriate.</w:t>
            </w:r>
          </w:p>
        </w:tc>
        <w:tc>
          <w:tcPr>
            <w:tcW w:w="5528" w:type="dxa"/>
            <w:tcMar>
              <w:top w:w="57" w:type="dxa"/>
              <w:bottom w:w="57" w:type="dxa"/>
            </w:tcMar>
          </w:tcPr>
          <w:p w:rsidR="00C54724" w:rsidRPr="00220947" w:rsidRDefault="00C54724" w:rsidP="00C54724">
            <w:pPr>
              <w:spacing w:after="0"/>
              <w:rPr>
                <w:rFonts w:cs="Arial"/>
                <w:b/>
                <w:sz w:val="20"/>
                <w:szCs w:val="20"/>
              </w:rPr>
            </w:pPr>
            <w:r w:rsidRPr="00220947">
              <w:rPr>
                <w:rFonts w:cs="Arial"/>
                <w:b/>
                <w:sz w:val="20"/>
                <w:szCs w:val="20"/>
              </w:rPr>
              <w:t xml:space="preserve">Lessons learned </w:t>
            </w:r>
          </w:p>
          <w:p w:rsidR="00C54724" w:rsidRPr="00220947" w:rsidRDefault="00C54724" w:rsidP="00C54724">
            <w:pPr>
              <w:rPr>
                <w:rFonts w:cs="Arial"/>
                <w:b/>
                <w:sz w:val="20"/>
                <w:szCs w:val="20"/>
              </w:rPr>
            </w:pPr>
            <w:r w:rsidRPr="00220947">
              <w:rPr>
                <w:rFonts w:cs="Arial"/>
                <w:sz w:val="20"/>
                <w:szCs w:val="20"/>
              </w:rPr>
              <w:t>(and whether you will continue with this approach)</w:t>
            </w:r>
          </w:p>
        </w:tc>
        <w:tc>
          <w:tcPr>
            <w:tcW w:w="992" w:type="dxa"/>
          </w:tcPr>
          <w:p w:rsidR="00C54724" w:rsidRPr="00220947" w:rsidRDefault="00C54724" w:rsidP="00C54724">
            <w:pPr>
              <w:rPr>
                <w:rFonts w:cs="Arial"/>
                <w:b/>
                <w:sz w:val="20"/>
                <w:szCs w:val="20"/>
              </w:rPr>
            </w:pPr>
            <w:r w:rsidRPr="00220947">
              <w:rPr>
                <w:rFonts w:cs="Arial"/>
                <w:b/>
                <w:sz w:val="20"/>
                <w:szCs w:val="20"/>
              </w:rPr>
              <w:t>Cost</w:t>
            </w:r>
          </w:p>
        </w:tc>
      </w:tr>
      <w:tr w:rsidR="00C54724" w:rsidRPr="00220947" w:rsidTr="003E2EE7">
        <w:tc>
          <w:tcPr>
            <w:tcW w:w="2235" w:type="dxa"/>
            <w:tcMar>
              <w:top w:w="57" w:type="dxa"/>
              <w:bottom w:w="57" w:type="dxa"/>
            </w:tcMar>
          </w:tcPr>
          <w:p w:rsidR="00C54724" w:rsidRDefault="00C54724" w:rsidP="00C54724">
            <w:pPr>
              <w:spacing w:after="0" w:line="240" w:lineRule="auto"/>
              <w:rPr>
                <w:sz w:val="20"/>
                <w:szCs w:val="20"/>
              </w:rPr>
            </w:pPr>
            <w:r>
              <w:rPr>
                <w:rFonts w:cs="Arial"/>
                <w:sz w:val="20"/>
                <w:szCs w:val="20"/>
              </w:rPr>
              <w:t>T</w:t>
            </w:r>
            <w:r w:rsidRPr="00220947">
              <w:rPr>
                <w:rFonts w:cs="Arial"/>
                <w:sz w:val="20"/>
                <w:szCs w:val="20"/>
              </w:rPr>
              <w:t>o target early language development in FS (and for other children where required).</w:t>
            </w:r>
            <w:r w:rsidRPr="00220947">
              <w:rPr>
                <w:sz w:val="20"/>
                <w:szCs w:val="20"/>
              </w:rPr>
              <w:t xml:space="preserve"> </w:t>
            </w:r>
          </w:p>
          <w:p w:rsidR="00C54724" w:rsidRDefault="00C54724" w:rsidP="00C54724">
            <w:pPr>
              <w:spacing w:after="0" w:line="240" w:lineRule="auto"/>
              <w:rPr>
                <w:sz w:val="20"/>
                <w:szCs w:val="20"/>
              </w:rPr>
            </w:pPr>
          </w:p>
          <w:p w:rsidR="00C54724" w:rsidRDefault="00C54724" w:rsidP="00C54724">
            <w:pPr>
              <w:spacing w:after="0" w:line="240" w:lineRule="auto"/>
              <w:rPr>
                <w:sz w:val="20"/>
                <w:szCs w:val="20"/>
              </w:rPr>
            </w:pPr>
            <w:r w:rsidRPr="00220947">
              <w:rPr>
                <w:sz w:val="20"/>
                <w:szCs w:val="20"/>
              </w:rPr>
              <w:t xml:space="preserve">To </w:t>
            </w:r>
            <w:proofErr w:type="spellStart"/>
            <w:r w:rsidRPr="00220947">
              <w:rPr>
                <w:sz w:val="20"/>
                <w:szCs w:val="20"/>
              </w:rPr>
              <w:t>upskill</w:t>
            </w:r>
            <w:proofErr w:type="spellEnd"/>
            <w:r w:rsidRPr="00220947">
              <w:rPr>
                <w:sz w:val="20"/>
                <w:szCs w:val="20"/>
              </w:rPr>
              <w:t xml:space="preserve"> support staff to ensure good quality SAL provision is being delivered. </w:t>
            </w:r>
          </w:p>
          <w:p w:rsidR="00C54724" w:rsidRDefault="00C54724" w:rsidP="00C54724">
            <w:pPr>
              <w:spacing w:after="0" w:line="240" w:lineRule="auto"/>
              <w:rPr>
                <w:sz w:val="20"/>
                <w:szCs w:val="20"/>
              </w:rPr>
            </w:pPr>
          </w:p>
          <w:p w:rsidR="00C54724" w:rsidRDefault="00C54724" w:rsidP="00C54724">
            <w:pPr>
              <w:spacing w:after="0" w:line="240" w:lineRule="auto"/>
              <w:rPr>
                <w:sz w:val="20"/>
                <w:szCs w:val="20"/>
              </w:rPr>
            </w:pPr>
            <w:r w:rsidRPr="00220947">
              <w:rPr>
                <w:sz w:val="20"/>
                <w:szCs w:val="20"/>
              </w:rPr>
              <w:t>To track SALT development for individual pupils and report data.</w:t>
            </w:r>
          </w:p>
          <w:p w:rsidR="00C54724" w:rsidRPr="00220947" w:rsidRDefault="00C54724" w:rsidP="00C54724">
            <w:pPr>
              <w:spacing w:after="0" w:line="240" w:lineRule="auto"/>
              <w:rPr>
                <w:rFonts w:cs="Arial"/>
                <w:sz w:val="20"/>
                <w:szCs w:val="20"/>
              </w:rPr>
            </w:pPr>
          </w:p>
        </w:tc>
        <w:tc>
          <w:tcPr>
            <w:tcW w:w="1984" w:type="dxa"/>
            <w:tcMar>
              <w:top w:w="57" w:type="dxa"/>
              <w:bottom w:w="57" w:type="dxa"/>
            </w:tcMar>
          </w:tcPr>
          <w:p w:rsidR="00C54724" w:rsidRPr="00030404" w:rsidRDefault="00C54724" w:rsidP="00C54724">
            <w:pPr>
              <w:tabs>
                <w:tab w:val="left" w:pos="5611"/>
              </w:tabs>
              <w:rPr>
                <w:sz w:val="20"/>
                <w:szCs w:val="20"/>
              </w:rPr>
            </w:pPr>
            <w:r w:rsidRPr="00220947">
              <w:rPr>
                <w:rFonts w:cs="Arial"/>
                <w:sz w:val="20"/>
                <w:szCs w:val="20"/>
              </w:rPr>
              <w:t xml:space="preserve">Employment of a Speech and Language Therapist (1 day fortnightly) </w:t>
            </w:r>
            <w:r>
              <w:rPr>
                <w:rFonts w:cs="Arial"/>
                <w:sz w:val="20"/>
                <w:szCs w:val="20"/>
              </w:rPr>
              <w:t xml:space="preserve">to support FS staff in delivering high quality SAL support. </w:t>
            </w:r>
          </w:p>
        </w:tc>
        <w:tc>
          <w:tcPr>
            <w:tcW w:w="4678"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4x PP children accessing SALT</w:t>
            </w:r>
          </w:p>
          <w:p w:rsidR="00C54724" w:rsidRDefault="00C54724" w:rsidP="00C54724">
            <w:pPr>
              <w:spacing w:after="0" w:line="240" w:lineRule="auto"/>
              <w:rPr>
                <w:rFonts w:cs="Arial"/>
                <w:sz w:val="20"/>
                <w:szCs w:val="20"/>
              </w:rPr>
            </w:pPr>
            <w:r>
              <w:rPr>
                <w:rFonts w:cs="Arial"/>
                <w:sz w:val="20"/>
                <w:szCs w:val="20"/>
              </w:rPr>
              <w:t>Progress monitored through assessments and S&amp;L outcome screening process.</w:t>
            </w:r>
          </w:p>
          <w:p w:rsidR="00C54724" w:rsidRDefault="00C54724" w:rsidP="00C54724">
            <w:pPr>
              <w:spacing w:after="0" w:line="240" w:lineRule="auto"/>
              <w:rPr>
                <w:rFonts w:cs="Arial"/>
                <w:sz w:val="20"/>
                <w:szCs w:val="20"/>
              </w:rPr>
            </w:pPr>
            <w:r>
              <w:rPr>
                <w:rFonts w:cs="Arial"/>
                <w:sz w:val="20"/>
                <w:szCs w:val="20"/>
              </w:rPr>
              <w:t>Documentation kept, updated and monitored by CTs.</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r>
              <w:rPr>
                <w:rFonts w:cs="Arial"/>
                <w:sz w:val="20"/>
                <w:szCs w:val="20"/>
              </w:rPr>
              <w:t>Interventions completed with FS include Talking Tables and individualised programmes</w:t>
            </w:r>
          </w:p>
          <w:p w:rsidR="00C54724" w:rsidRPr="00220947" w:rsidRDefault="00C54724" w:rsidP="00C54724">
            <w:pPr>
              <w:spacing w:after="0" w:line="240" w:lineRule="auto"/>
              <w:rPr>
                <w:rFonts w:cs="Arial"/>
                <w:sz w:val="20"/>
                <w:szCs w:val="20"/>
              </w:rPr>
            </w:pPr>
          </w:p>
        </w:tc>
        <w:tc>
          <w:tcPr>
            <w:tcW w:w="5528"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The inclusion of the SALT has had significant impact on the staff knowledge and pupil progress within FS. Those who have worked alongside SALT have had immediate further actions put in place for the following year.</w:t>
            </w:r>
          </w:p>
          <w:p w:rsidR="00C54724" w:rsidRDefault="00C54724" w:rsidP="00C54724">
            <w:pPr>
              <w:spacing w:after="0" w:line="240" w:lineRule="auto"/>
              <w:rPr>
                <w:rFonts w:cs="Arial"/>
                <w:sz w:val="20"/>
                <w:szCs w:val="20"/>
              </w:rPr>
            </w:pPr>
          </w:p>
          <w:p w:rsidR="00C54724" w:rsidRPr="00911823" w:rsidRDefault="00C54724" w:rsidP="00C54724">
            <w:pPr>
              <w:spacing w:after="0" w:line="240" w:lineRule="auto"/>
              <w:rPr>
                <w:rFonts w:cs="Arial"/>
                <w:i/>
                <w:sz w:val="20"/>
                <w:szCs w:val="20"/>
              </w:rPr>
            </w:pPr>
            <w:r>
              <w:rPr>
                <w:rFonts w:cs="Arial"/>
                <w:i/>
                <w:sz w:val="20"/>
                <w:szCs w:val="20"/>
              </w:rPr>
              <w:t>SALT and SENDCO to work closely together to action plan FS and widen the screening through school</w:t>
            </w:r>
            <w:proofErr w:type="gramStart"/>
            <w:r>
              <w:rPr>
                <w:rFonts w:cs="Arial"/>
                <w:i/>
                <w:sz w:val="20"/>
                <w:szCs w:val="20"/>
              </w:rPr>
              <w:t>..</w:t>
            </w:r>
            <w:proofErr w:type="gramEnd"/>
          </w:p>
        </w:tc>
        <w:tc>
          <w:tcPr>
            <w:tcW w:w="992" w:type="dxa"/>
          </w:tcPr>
          <w:p w:rsidR="00C54724" w:rsidRPr="00220947" w:rsidRDefault="00C54724" w:rsidP="00C54724">
            <w:pPr>
              <w:spacing w:after="0"/>
              <w:rPr>
                <w:rFonts w:cs="Arial"/>
                <w:sz w:val="20"/>
                <w:szCs w:val="20"/>
              </w:rPr>
            </w:pPr>
            <w:r>
              <w:rPr>
                <w:rFonts w:cs="Arial"/>
                <w:sz w:val="20"/>
                <w:szCs w:val="20"/>
              </w:rPr>
              <w:t>£3,365</w:t>
            </w:r>
          </w:p>
        </w:tc>
      </w:tr>
      <w:tr w:rsidR="00C54724" w:rsidRPr="00220947" w:rsidTr="003E2EE7">
        <w:trPr>
          <w:trHeight w:val="3524"/>
        </w:trPr>
        <w:tc>
          <w:tcPr>
            <w:tcW w:w="2235"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To reduce pupils anxieties so that they feel happy, safe and ready to learn.</w:t>
            </w:r>
          </w:p>
          <w:p w:rsidR="00C54724" w:rsidRPr="00220947"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p>
        </w:tc>
        <w:tc>
          <w:tcPr>
            <w:tcW w:w="1984" w:type="dxa"/>
            <w:tcMar>
              <w:top w:w="57" w:type="dxa"/>
              <w:bottom w:w="57" w:type="dxa"/>
            </w:tcMar>
          </w:tcPr>
          <w:p w:rsidR="00C54724" w:rsidRDefault="00C54724" w:rsidP="00C54724">
            <w:pPr>
              <w:tabs>
                <w:tab w:val="left" w:pos="5611"/>
              </w:tabs>
              <w:rPr>
                <w:sz w:val="20"/>
                <w:szCs w:val="20"/>
              </w:rPr>
            </w:pPr>
            <w:r w:rsidRPr="00030404">
              <w:rPr>
                <w:sz w:val="20"/>
                <w:szCs w:val="20"/>
              </w:rPr>
              <w:t>Employ</w:t>
            </w:r>
            <w:r>
              <w:rPr>
                <w:sz w:val="20"/>
                <w:szCs w:val="20"/>
              </w:rPr>
              <w:t>ment of 2</w:t>
            </w:r>
            <w:r w:rsidRPr="00030404">
              <w:rPr>
                <w:sz w:val="20"/>
                <w:szCs w:val="20"/>
              </w:rPr>
              <w:t xml:space="preserve"> Learning Mentors </w:t>
            </w:r>
            <w:r>
              <w:rPr>
                <w:sz w:val="20"/>
                <w:szCs w:val="20"/>
              </w:rPr>
              <w:t xml:space="preserve">to </w:t>
            </w:r>
            <w:r w:rsidRPr="00030404">
              <w:rPr>
                <w:sz w:val="20"/>
                <w:szCs w:val="20"/>
              </w:rPr>
              <w:t xml:space="preserve">carry out targeted support work to enable </w:t>
            </w:r>
            <w:r>
              <w:rPr>
                <w:sz w:val="20"/>
                <w:szCs w:val="20"/>
              </w:rPr>
              <w:t>pupils</w:t>
            </w:r>
            <w:r w:rsidRPr="00030404">
              <w:rPr>
                <w:sz w:val="20"/>
                <w:szCs w:val="20"/>
              </w:rPr>
              <w:t xml:space="preserve"> to overcome barriers to learning. Provided quality planned support for identified </w:t>
            </w:r>
            <w:r>
              <w:rPr>
                <w:sz w:val="20"/>
                <w:szCs w:val="20"/>
              </w:rPr>
              <w:t xml:space="preserve">pupils including </w:t>
            </w:r>
            <w:r w:rsidRPr="00030404">
              <w:rPr>
                <w:sz w:val="20"/>
                <w:szCs w:val="20"/>
              </w:rPr>
              <w:t xml:space="preserve">PPG pupils to overcome SEMH barriers. </w:t>
            </w:r>
          </w:p>
          <w:p w:rsidR="00C54724" w:rsidRPr="00030404" w:rsidRDefault="00C54724" w:rsidP="00C54724">
            <w:pPr>
              <w:tabs>
                <w:tab w:val="left" w:pos="5611"/>
              </w:tabs>
              <w:rPr>
                <w:sz w:val="20"/>
                <w:szCs w:val="20"/>
              </w:rPr>
            </w:pPr>
            <w:r w:rsidRPr="00030404">
              <w:rPr>
                <w:sz w:val="20"/>
                <w:szCs w:val="20"/>
              </w:rPr>
              <w:t>To offer additiona</w:t>
            </w:r>
            <w:r>
              <w:rPr>
                <w:sz w:val="20"/>
                <w:szCs w:val="20"/>
              </w:rPr>
              <w:t>l breakfast and lunch provision.</w:t>
            </w:r>
          </w:p>
        </w:tc>
        <w:tc>
          <w:tcPr>
            <w:tcW w:w="4678"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Children are referred through PIVAT assessment and a thorough referral process based upon primary needs. PIVATs are assessed termly with targets for nurture Learning Mentors and class teachers.</w:t>
            </w:r>
          </w:p>
          <w:p w:rsidR="00C54724" w:rsidRDefault="00C54724" w:rsidP="00C54724">
            <w:pPr>
              <w:spacing w:after="0" w:line="240" w:lineRule="auto"/>
              <w:rPr>
                <w:rFonts w:cs="Arial"/>
                <w:sz w:val="20"/>
                <w:szCs w:val="20"/>
              </w:rPr>
            </w:pPr>
          </w:p>
          <w:p w:rsidR="00C54724" w:rsidRPr="00911823" w:rsidRDefault="00C54724" w:rsidP="00C54724">
            <w:pPr>
              <w:spacing w:after="0" w:line="240" w:lineRule="auto"/>
              <w:rPr>
                <w:rFonts w:cs="Arial"/>
                <w:sz w:val="20"/>
                <w:szCs w:val="20"/>
              </w:rPr>
            </w:pPr>
            <w:r>
              <w:rPr>
                <w:rFonts w:cs="Arial"/>
                <w:sz w:val="20"/>
                <w:szCs w:val="20"/>
              </w:rPr>
              <w:t>29x PP children currently attending nurture provision with Learning Mentors. PIVAT documentation outlines progress of each individual.</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color w:val="auto"/>
                <w:sz w:val="20"/>
                <w:szCs w:val="20"/>
              </w:rPr>
            </w:pPr>
            <w:r w:rsidRPr="00911823">
              <w:rPr>
                <w:rFonts w:cs="Arial"/>
                <w:color w:val="auto"/>
                <w:sz w:val="20"/>
                <w:szCs w:val="20"/>
              </w:rPr>
              <w:t>Lunchtime support</w:t>
            </w:r>
            <w:r>
              <w:rPr>
                <w:rFonts w:cs="Arial"/>
                <w:color w:val="auto"/>
                <w:sz w:val="20"/>
                <w:szCs w:val="20"/>
              </w:rPr>
              <w:t xml:space="preserve"> for vulnerable pupils has been successful </w:t>
            </w:r>
            <w:r w:rsidRPr="00911823">
              <w:rPr>
                <w:rFonts w:cs="Arial"/>
                <w:color w:val="auto"/>
                <w:sz w:val="20"/>
                <w:szCs w:val="20"/>
              </w:rPr>
              <w:t xml:space="preserve">as it effectively lowered anxiety levels and provided a clear focus for pupils who found unstructured times quite difficult. </w:t>
            </w:r>
          </w:p>
          <w:p w:rsidR="00C54724" w:rsidRDefault="00C54724" w:rsidP="00C54724">
            <w:pPr>
              <w:spacing w:after="0" w:line="240" w:lineRule="auto"/>
              <w:rPr>
                <w:rFonts w:cs="Arial"/>
                <w:color w:val="auto"/>
                <w:sz w:val="20"/>
                <w:szCs w:val="20"/>
              </w:rPr>
            </w:pPr>
            <w:r>
              <w:rPr>
                <w:rFonts w:cs="Arial"/>
                <w:color w:val="auto"/>
                <w:sz w:val="20"/>
                <w:szCs w:val="20"/>
              </w:rPr>
              <w:t>12x PP children accessing picnic club.</w:t>
            </w:r>
          </w:p>
          <w:p w:rsidR="00C54724" w:rsidRDefault="00C54724" w:rsidP="00C54724">
            <w:pPr>
              <w:spacing w:after="0" w:line="240" w:lineRule="auto"/>
              <w:rPr>
                <w:rFonts w:cs="Arial"/>
                <w:color w:val="auto"/>
                <w:sz w:val="20"/>
                <w:szCs w:val="20"/>
              </w:rPr>
            </w:pPr>
            <w:r>
              <w:rPr>
                <w:rFonts w:cs="Arial"/>
                <w:color w:val="auto"/>
                <w:sz w:val="20"/>
                <w:szCs w:val="20"/>
              </w:rPr>
              <w:t>8x PP children accessing alternative lunchtime provision.</w:t>
            </w:r>
          </w:p>
          <w:p w:rsidR="00C54724" w:rsidRDefault="00C54724" w:rsidP="00C54724">
            <w:pPr>
              <w:spacing w:after="0" w:line="240" w:lineRule="auto"/>
              <w:rPr>
                <w:rFonts w:cs="Arial"/>
                <w:sz w:val="20"/>
                <w:szCs w:val="20"/>
              </w:rPr>
            </w:pPr>
            <w:r>
              <w:rPr>
                <w:rFonts w:cs="Arial"/>
                <w:sz w:val="20"/>
                <w:szCs w:val="20"/>
              </w:rPr>
              <w:t>10x PP children attending nurture breakfast club</w:t>
            </w:r>
          </w:p>
          <w:p w:rsidR="00C54724" w:rsidRPr="00220947" w:rsidRDefault="00C54724" w:rsidP="00C54724">
            <w:pPr>
              <w:spacing w:after="0" w:line="240" w:lineRule="auto"/>
              <w:rPr>
                <w:rFonts w:cs="Arial"/>
                <w:sz w:val="20"/>
                <w:szCs w:val="20"/>
              </w:rPr>
            </w:pPr>
            <w:r>
              <w:rPr>
                <w:rFonts w:cs="Arial"/>
                <w:sz w:val="20"/>
                <w:szCs w:val="20"/>
              </w:rPr>
              <w:t>21x PP children attended early start breakfast club</w:t>
            </w:r>
          </w:p>
        </w:tc>
        <w:tc>
          <w:tcPr>
            <w:tcW w:w="5528"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PIVATs assessing the SEMH needs of individuals has become a high priority within school. The number of PP children attending reflects the importance and impact.</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r>
              <w:rPr>
                <w:rFonts w:cs="Arial"/>
                <w:sz w:val="20"/>
                <w:szCs w:val="20"/>
              </w:rPr>
              <w:t xml:space="preserve">Due to lowered anxiety, lunchtime and morning provision is key to those accessing areas. </w:t>
            </w:r>
          </w:p>
          <w:p w:rsidR="00C54724" w:rsidRDefault="00C54724" w:rsidP="00C54724">
            <w:pPr>
              <w:spacing w:after="0" w:line="240" w:lineRule="auto"/>
              <w:rPr>
                <w:rFonts w:cs="Arial"/>
                <w:sz w:val="20"/>
                <w:szCs w:val="20"/>
              </w:rPr>
            </w:pPr>
          </w:p>
          <w:p w:rsidR="00C54724" w:rsidRPr="00911823" w:rsidRDefault="00C54724" w:rsidP="00C54724">
            <w:pPr>
              <w:spacing w:after="0" w:line="240" w:lineRule="auto"/>
              <w:rPr>
                <w:rFonts w:cs="Arial"/>
                <w:i/>
                <w:sz w:val="20"/>
                <w:szCs w:val="20"/>
              </w:rPr>
            </w:pPr>
            <w:r>
              <w:rPr>
                <w:rFonts w:cs="Arial"/>
                <w:i/>
                <w:sz w:val="20"/>
                <w:szCs w:val="20"/>
              </w:rPr>
              <w:t>Continue to PIVAT and further develop role of learning mentor. Lunch and breakfast provisions to continue.</w:t>
            </w:r>
          </w:p>
        </w:tc>
        <w:tc>
          <w:tcPr>
            <w:tcW w:w="992" w:type="dxa"/>
          </w:tcPr>
          <w:p w:rsidR="00C54724" w:rsidRPr="00220947" w:rsidRDefault="00C54724" w:rsidP="00C54724">
            <w:pPr>
              <w:spacing w:after="0" w:line="240" w:lineRule="auto"/>
              <w:rPr>
                <w:rFonts w:cs="Arial"/>
                <w:sz w:val="20"/>
                <w:szCs w:val="20"/>
              </w:rPr>
            </w:pPr>
            <w:r>
              <w:rPr>
                <w:rFonts w:cs="Arial"/>
                <w:sz w:val="20"/>
                <w:szCs w:val="20"/>
              </w:rPr>
              <w:t>£39,505</w:t>
            </w:r>
          </w:p>
        </w:tc>
      </w:tr>
      <w:tr w:rsidR="00C54724" w:rsidRPr="00220947" w:rsidTr="003E2EE7">
        <w:tc>
          <w:tcPr>
            <w:tcW w:w="2235" w:type="dxa"/>
            <w:tcMar>
              <w:top w:w="57" w:type="dxa"/>
              <w:bottom w:w="57" w:type="dxa"/>
            </w:tcMar>
          </w:tcPr>
          <w:p w:rsidR="00C54724" w:rsidRPr="00220947" w:rsidRDefault="00C54724" w:rsidP="00C54724">
            <w:pPr>
              <w:spacing w:after="0" w:line="240" w:lineRule="auto"/>
              <w:rPr>
                <w:rFonts w:cs="Arial"/>
                <w:sz w:val="20"/>
                <w:szCs w:val="20"/>
              </w:rPr>
            </w:pPr>
            <w:r>
              <w:rPr>
                <w:rFonts w:cs="Arial"/>
                <w:sz w:val="20"/>
                <w:szCs w:val="20"/>
              </w:rPr>
              <w:t xml:space="preserve">Identified pupils to access good quality SEMH support in </w:t>
            </w:r>
            <w:r>
              <w:rPr>
                <w:rFonts w:cs="Arial"/>
                <w:sz w:val="20"/>
                <w:szCs w:val="20"/>
              </w:rPr>
              <w:lastRenderedPageBreak/>
              <w:t xml:space="preserve">order to have significant impact upon their mental health and wellbeing. </w:t>
            </w:r>
          </w:p>
          <w:p w:rsidR="00C54724" w:rsidRPr="00220947"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p>
        </w:tc>
        <w:tc>
          <w:tcPr>
            <w:tcW w:w="1984" w:type="dxa"/>
            <w:tcMar>
              <w:top w:w="57" w:type="dxa"/>
              <w:bottom w:w="57" w:type="dxa"/>
            </w:tcMar>
          </w:tcPr>
          <w:p w:rsidR="00C54724" w:rsidRPr="00030404" w:rsidRDefault="00C54724" w:rsidP="00C54724">
            <w:pPr>
              <w:spacing w:after="0"/>
              <w:rPr>
                <w:rFonts w:cs="Arial"/>
                <w:sz w:val="20"/>
                <w:szCs w:val="20"/>
              </w:rPr>
            </w:pPr>
            <w:r>
              <w:rPr>
                <w:sz w:val="20"/>
                <w:szCs w:val="20"/>
              </w:rPr>
              <w:lastRenderedPageBreak/>
              <w:t xml:space="preserve">Employment of </w:t>
            </w:r>
            <w:r w:rsidRPr="00030404">
              <w:rPr>
                <w:sz w:val="20"/>
                <w:szCs w:val="20"/>
              </w:rPr>
              <w:t xml:space="preserve">Behaviour Support </w:t>
            </w:r>
            <w:r w:rsidRPr="00030404">
              <w:rPr>
                <w:sz w:val="20"/>
                <w:szCs w:val="20"/>
              </w:rPr>
              <w:lastRenderedPageBreak/>
              <w:t>Worker (</w:t>
            </w:r>
            <w:r>
              <w:rPr>
                <w:sz w:val="20"/>
                <w:szCs w:val="20"/>
              </w:rPr>
              <w:t>6.5 days over the year</w:t>
            </w:r>
            <w:r w:rsidRPr="00030404">
              <w:rPr>
                <w:sz w:val="20"/>
                <w:szCs w:val="20"/>
              </w:rPr>
              <w:t xml:space="preserve">) to train, support and work alongside Learning Mentors to plan, deliver and monitor activities for identified pupils. </w:t>
            </w:r>
          </w:p>
          <w:p w:rsidR="00C54724"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r>
              <w:rPr>
                <w:rFonts w:cs="Arial"/>
                <w:sz w:val="20"/>
                <w:szCs w:val="20"/>
              </w:rPr>
              <w:t>Employment of MIND worker</w:t>
            </w:r>
            <w:r>
              <w:rPr>
                <w:sz w:val="20"/>
                <w:szCs w:val="20"/>
              </w:rPr>
              <w:t xml:space="preserve"> (1 day per week) to support identified pupils.</w:t>
            </w:r>
          </w:p>
        </w:tc>
        <w:tc>
          <w:tcPr>
            <w:tcW w:w="4678" w:type="dxa"/>
            <w:tcMar>
              <w:top w:w="57" w:type="dxa"/>
              <w:bottom w:w="57" w:type="dxa"/>
            </w:tcMar>
          </w:tcPr>
          <w:p w:rsidR="00C54724" w:rsidRDefault="00C54724" w:rsidP="00C54724">
            <w:pPr>
              <w:spacing w:after="0" w:line="240" w:lineRule="auto"/>
              <w:rPr>
                <w:rFonts w:cs="Arial"/>
                <w:color w:val="auto"/>
                <w:sz w:val="20"/>
                <w:szCs w:val="20"/>
              </w:rPr>
            </w:pPr>
            <w:r>
              <w:rPr>
                <w:rFonts w:cs="Arial"/>
                <w:color w:val="auto"/>
                <w:sz w:val="20"/>
                <w:szCs w:val="20"/>
              </w:rPr>
              <w:lastRenderedPageBreak/>
              <w:t xml:space="preserve">Behaviour Support Worker has produced reports of impact and observations for a group of children in Year 3 and 5. </w:t>
            </w:r>
          </w:p>
          <w:p w:rsidR="00C54724" w:rsidRDefault="00C54724" w:rsidP="00C54724">
            <w:pPr>
              <w:spacing w:after="0" w:line="240" w:lineRule="auto"/>
              <w:rPr>
                <w:rFonts w:cs="Arial"/>
                <w:color w:val="auto"/>
                <w:sz w:val="20"/>
                <w:szCs w:val="20"/>
              </w:rPr>
            </w:pPr>
            <w:r>
              <w:rPr>
                <w:rFonts w:cs="Arial"/>
                <w:color w:val="auto"/>
                <w:sz w:val="20"/>
                <w:szCs w:val="20"/>
              </w:rPr>
              <w:lastRenderedPageBreak/>
              <w:t>5x individual PP children targeted for behaviour support</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FF0000"/>
                <w:sz w:val="20"/>
                <w:szCs w:val="20"/>
              </w:rPr>
            </w:pPr>
          </w:p>
          <w:p w:rsidR="00C54724" w:rsidRDefault="00C54724" w:rsidP="00C54724">
            <w:pPr>
              <w:spacing w:after="0" w:line="240" w:lineRule="auto"/>
              <w:rPr>
                <w:rFonts w:cs="Arial"/>
                <w:color w:val="FF0000"/>
                <w:sz w:val="20"/>
                <w:szCs w:val="20"/>
              </w:rPr>
            </w:pPr>
          </w:p>
          <w:p w:rsidR="00C54724" w:rsidRPr="00911823" w:rsidRDefault="00C54724" w:rsidP="00C54724">
            <w:pPr>
              <w:spacing w:after="0" w:line="240" w:lineRule="auto"/>
              <w:rPr>
                <w:rFonts w:cs="Arial"/>
                <w:color w:val="auto"/>
                <w:sz w:val="20"/>
                <w:szCs w:val="20"/>
              </w:rPr>
            </w:pPr>
            <w:r>
              <w:rPr>
                <w:rFonts w:cs="Arial"/>
                <w:color w:val="auto"/>
                <w:sz w:val="20"/>
                <w:szCs w:val="20"/>
              </w:rPr>
              <w:t xml:space="preserve">MIND worker has worked with 5x PP children. CTs have reported a change in attitude and anxiety. Continuing to monitor on PIVATs with CT. </w:t>
            </w:r>
          </w:p>
        </w:tc>
        <w:tc>
          <w:tcPr>
            <w:tcW w:w="5528" w:type="dxa"/>
            <w:tcMar>
              <w:top w:w="57" w:type="dxa"/>
              <w:bottom w:w="57" w:type="dxa"/>
            </w:tcMar>
          </w:tcPr>
          <w:p w:rsidR="00C54724" w:rsidRDefault="00C54724" w:rsidP="00C54724">
            <w:pPr>
              <w:spacing w:after="0" w:line="240" w:lineRule="auto"/>
              <w:rPr>
                <w:rFonts w:cs="Arial"/>
                <w:color w:val="auto"/>
                <w:sz w:val="20"/>
                <w:szCs w:val="20"/>
              </w:rPr>
            </w:pPr>
            <w:r>
              <w:rPr>
                <w:rFonts w:cs="Arial"/>
                <w:color w:val="auto"/>
                <w:sz w:val="20"/>
                <w:szCs w:val="20"/>
              </w:rPr>
              <w:lastRenderedPageBreak/>
              <w:t>Behaviour strategies introduced by Behaviour Support Worker has calmed lunch time provision and learning behaviours.</w:t>
            </w:r>
          </w:p>
          <w:p w:rsidR="00C54724" w:rsidRDefault="00C54724" w:rsidP="00C54724">
            <w:pPr>
              <w:spacing w:after="0" w:line="240" w:lineRule="auto"/>
              <w:rPr>
                <w:rFonts w:cs="Arial"/>
                <w:color w:val="auto"/>
                <w:sz w:val="20"/>
                <w:szCs w:val="20"/>
              </w:rPr>
            </w:pPr>
          </w:p>
          <w:p w:rsidR="00C54724" w:rsidRDefault="00C54724" w:rsidP="00C54724">
            <w:pPr>
              <w:spacing w:after="0" w:line="240" w:lineRule="auto"/>
              <w:rPr>
                <w:rFonts w:cs="Arial"/>
                <w:color w:val="auto"/>
                <w:sz w:val="20"/>
                <w:szCs w:val="20"/>
              </w:rPr>
            </w:pPr>
            <w:r>
              <w:rPr>
                <w:rFonts w:cs="Arial"/>
                <w:color w:val="auto"/>
                <w:sz w:val="20"/>
                <w:szCs w:val="20"/>
              </w:rPr>
              <w:t>In addition, the MIND worker’s impact has been reflected through PIVAT documentation and impacted on individuals.</w:t>
            </w:r>
          </w:p>
          <w:p w:rsidR="00C54724" w:rsidRDefault="00C54724" w:rsidP="00C54724">
            <w:pPr>
              <w:spacing w:after="0" w:line="240" w:lineRule="auto"/>
              <w:rPr>
                <w:rFonts w:cs="Arial"/>
                <w:color w:val="auto"/>
                <w:sz w:val="20"/>
                <w:szCs w:val="20"/>
              </w:rPr>
            </w:pPr>
          </w:p>
          <w:p w:rsidR="00C54724" w:rsidRPr="00911823" w:rsidRDefault="00C54724" w:rsidP="00C54724">
            <w:pPr>
              <w:spacing w:after="0" w:line="240" w:lineRule="auto"/>
              <w:rPr>
                <w:rFonts w:cs="Arial"/>
                <w:i/>
                <w:color w:val="auto"/>
                <w:sz w:val="20"/>
                <w:szCs w:val="20"/>
              </w:rPr>
            </w:pPr>
            <w:r>
              <w:rPr>
                <w:rFonts w:cs="Arial"/>
                <w:i/>
                <w:color w:val="auto"/>
                <w:sz w:val="20"/>
                <w:szCs w:val="20"/>
              </w:rPr>
              <w:t>Continue into this year and monitor impact closely.</w:t>
            </w:r>
          </w:p>
        </w:tc>
        <w:tc>
          <w:tcPr>
            <w:tcW w:w="992" w:type="dxa"/>
          </w:tcPr>
          <w:p w:rsidR="00C54724" w:rsidRPr="00220947" w:rsidRDefault="00C54724" w:rsidP="00C54724">
            <w:pPr>
              <w:spacing w:after="0" w:line="240" w:lineRule="auto"/>
              <w:rPr>
                <w:rFonts w:cs="Arial"/>
                <w:sz w:val="20"/>
                <w:szCs w:val="20"/>
              </w:rPr>
            </w:pPr>
            <w:r>
              <w:rPr>
                <w:rFonts w:cs="Arial"/>
                <w:sz w:val="20"/>
                <w:szCs w:val="20"/>
              </w:rPr>
              <w:lastRenderedPageBreak/>
              <w:t>£3830</w:t>
            </w:r>
          </w:p>
        </w:tc>
      </w:tr>
      <w:tr w:rsidR="00C54724" w:rsidRPr="00220947" w:rsidTr="003E2EE7">
        <w:tc>
          <w:tcPr>
            <w:tcW w:w="2235"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lastRenderedPageBreak/>
              <w:t>All PPG pupils to achieve 100% punctuality and meet the schools attendance target (above national comparisons for PPG pupils)</w:t>
            </w:r>
          </w:p>
        </w:tc>
        <w:tc>
          <w:tcPr>
            <w:tcW w:w="1984" w:type="dxa"/>
            <w:tcMar>
              <w:top w:w="57" w:type="dxa"/>
              <w:bottom w:w="57" w:type="dxa"/>
            </w:tcMar>
          </w:tcPr>
          <w:p w:rsidR="00C54724" w:rsidRDefault="00C54724" w:rsidP="00C54724">
            <w:pPr>
              <w:tabs>
                <w:tab w:val="left" w:pos="5611"/>
              </w:tabs>
              <w:rPr>
                <w:sz w:val="20"/>
                <w:szCs w:val="20"/>
              </w:rPr>
            </w:pPr>
            <w:r w:rsidRPr="00FC4558">
              <w:rPr>
                <w:sz w:val="20"/>
                <w:szCs w:val="20"/>
              </w:rPr>
              <w:t>Employ</w:t>
            </w:r>
            <w:r>
              <w:rPr>
                <w:sz w:val="20"/>
                <w:szCs w:val="20"/>
              </w:rPr>
              <w:t xml:space="preserve">ment of a Family Liaison Officer/s (1 full time and 1 full time until </w:t>
            </w:r>
            <w:proofErr w:type="spellStart"/>
            <w:r>
              <w:rPr>
                <w:sz w:val="20"/>
                <w:szCs w:val="20"/>
              </w:rPr>
              <w:t>mid October</w:t>
            </w:r>
            <w:proofErr w:type="spellEnd"/>
            <w:r>
              <w:rPr>
                <w:sz w:val="20"/>
                <w:szCs w:val="20"/>
              </w:rPr>
              <w:t xml:space="preserve"> 18) t</w:t>
            </w:r>
            <w:r w:rsidRPr="00FC4558">
              <w:rPr>
                <w:sz w:val="20"/>
                <w:szCs w:val="20"/>
              </w:rPr>
              <w:t>o carry out targeted family support work to enable families to overcome barriers to at</w:t>
            </w:r>
            <w:r>
              <w:rPr>
                <w:sz w:val="20"/>
                <w:szCs w:val="20"/>
              </w:rPr>
              <w:t>tendance</w:t>
            </w:r>
            <w:r w:rsidRPr="00FC4558">
              <w:rPr>
                <w:sz w:val="20"/>
                <w:szCs w:val="20"/>
              </w:rPr>
              <w:t>. To offer additional breakfast and lunch provision.</w:t>
            </w:r>
          </w:p>
          <w:p w:rsidR="00C54724" w:rsidRPr="005E387A" w:rsidRDefault="00C54724" w:rsidP="00C54724">
            <w:pPr>
              <w:tabs>
                <w:tab w:val="left" w:pos="5611"/>
              </w:tabs>
              <w:rPr>
                <w:sz w:val="20"/>
                <w:szCs w:val="20"/>
              </w:rPr>
            </w:pPr>
            <w:r w:rsidRPr="00FC4558">
              <w:rPr>
                <w:sz w:val="20"/>
                <w:szCs w:val="20"/>
              </w:rPr>
              <w:t>Employment of 2 adults to run Breakfast Club</w:t>
            </w:r>
            <w:r>
              <w:rPr>
                <w:sz w:val="20"/>
                <w:szCs w:val="20"/>
              </w:rPr>
              <w:t xml:space="preserve"> (8am-9am daily)</w:t>
            </w:r>
          </w:p>
        </w:tc>
        <w:tc>
          <w:tcPr>
            <w:tcW w:w="4678" w:type="dxa"/>
            <w:tcMar>
              <w:top w:w="57" w:type="dxa"/>
              <w:bottom w:w="57" w:type="dxa"/>
            </w:tcMar>
          </w:tcPr>
          <w:p w:rsidR="00C54724" w:rsidRDefault="00C54724" w:rsidP="00C54724">
            <w:pPr>
              <w:spacing w:after="0" w:line="240" w:lineRule="auto"/>
              <w:rPr>
                <w:rFonts w:cs="Arial"/>
                <w:color w:val="auto"/>
                <w:sz w:val="20"/>
                <w:szCs w:val="20"/>
              </w:rPr>
            </w:pPr>
            <w:r w:rsidRPr="00911823">
              <w:rPr>
                <w:rFonts w:cs="Arial"/>
                <w:color w:val="auto"/>
                <w:sz w:val="20"/>
                <w:szCs w:val="20"/>
              </w:rPr>
              <w:t>Lunchtime support</w:t>
            </w:r>
            <w:r>
              <w:rPr>
                <w:rFonts w:cs="Arial"/>
                <w:color w:val="auto"/>
                <w:sz w:val="20"/>
                <w:szCs w:val="20"/>
              </w:rPr>
              <w:t xml:space="preserve"> for vulnerable pupils has been successful </w:t>
            </w:r>
            <w:r w:rsidRPr="00911823">
              <w:rPr>
                <w:rFonts w:cs="Arial"/>
                <w:color w:val="auto"/>
                <w:sz w:val="20"/>
                <w:szCs w:val="20"/>
              </w:rPr>
              <w:t xml:space="preserve">as it effectively lowered anxiety levels and provided a clear focus for pupils who found unstructured times quite difficult. </w:t>
            </w:r>
          </w:p>
          <w:p w:rsidR="00C54724" w:rsidRDefault="00C54724" w:rsidP="00C54724">
            <w:pPr>
              <w:spacing w:after="0" w:line="240" w:lineRule="auto"/>
              <w:rPr>
                <w:rFonts w:cs="Arial"/>
                <w:color w:val="auto"/>
                <w:sz w:val="20"/>
                <w:szCs w:val="20"/>
              </w:rPr>
            </w:pPr>
            <w:r>
              <w:rPr>
                <w:rFonts w:cs="Arial"/>
                <w:color w:val="auto"/>
                <w:sz w:val="20"/>
                <w:szCs w:val="20"/>
              </w:rPr>
              <w:t>12x PP children accessing picnic club.</w:t>
            </w:r>
          </w:p>
          <w:p w:rsidR="00C54724" w:rsidRDefault="00C54724" w:rsidP="00C54724">
            <w:pPr>
              <w:spacing w:after="0" w:line="240" w:lineRule="auto"/>
              <w:rPr>
                <w:rFonts w:cs="Arial"/>
                <w:color w:val="auto"/>
                <w:sz w:val="20"/>
                <w:szCs w:val="20"/>
              </w:rPr>
            </w:pPr>
            <w:r>
              <w:rPr>
                <w:rFonts w:cs="Arial"/>
                <w:color w:val="auto"/>
                <w:sz w:val="20"/>
                <w:szCs w:val="20"/>
              </w:rPr>
              <w:t>8x PP children accessing alternative lunchtime provision.</w:t>
            </w:r>
          </w:p>
          <w:p w:rsidR="00C54724" w:rsidRDefault="00C54724" w:rsidP="00C54724">
            <w:pPr>
              <w:spacing w:after="0" w:line="240" w:lineRule="auto"/>
              <w:rPr>
                <w:rFonts w:cs="Arial"/>
                <w:sz w:val="20"/>
                <w:szCs w:val="20"/>
              </w:rPr>
            </w:pPr>
            <w:r>
              <w:rPr>
                <w:rFonts w:cs="Arial"/>
                <w:sz w:val="20"/>
                <w:szCs w:val="20"/>
              </w:rPr>
              <w:t>10x PP children attending nurture breakfast club</w:t>
            </w:r>
          </w:p>
          <w:p w:rsidR="00C54724" w:rsidRPr="00030404" w:rsidRDefault="00C54724" w:rsidP="00C54724">
            <w:pPr>
              <w:spacing w:after="0" w:line="240" w:lineRule="auto"/>
              <w:rPr>
                <w:rFonts w:cs="Arial"/>
                <w:color w:val="auto"/>
                <w:sz w:val="20"/>
                <w:szCs w:val="20"/>
              </w:rPr>
            </w:pPr>
            <w:r>
              <w:rPr>
                <w:rFonts w:cs="Arial"/>
                <w:sz w:val="20"/>
                <w:szCs w:val="20"/>
              </w:rPr>
              <w:t>21x PP children attended early start breakfast club</w:t>
            </w:r>
            <w:r w:rsidRPr="00030404">
              <w:rPr>
                <w:rFonts w:cs="Arial"/>
                <w:color w:val="auto"/>
                <w:sz w:val="20"/>
                <w:szCs w:val="20"/>
              </w:rPr>
              <w:t xml:space="preserve"> </w:t>
            </w:r>
          </w:p>
        </w:tc>
        <w:tc>
          <w:tcPr>
            <w:tcW w:w="5528" w:type="dxa"/>
            <w:tcMar>
              <w:top w:w="57" w:type="dxa"/>
              <w:bottom w:w="57" w:type="dxa"/>
            </w:tcMar>
          </w:tcPr>
          <w:p w:rsidR="00C54724" w:rsidRDefault="00C54724" w:rsidP="00C54724">
            <w:pPr>
              <w:spacing w:after="0" w:line="240" w:lineRule="auto"/>
              <w:rPr>
                <w:rFonts w:cs="Arial"/>
                <w:color w:val="auto"/>
                <w:sz w:val="20"/>
                <w:szCs w:val="20"/>
              </w:rPr>
            </w:pPr>
            <w:r>
              <w:rPr>
                <w:rFonts w:cs="Arial"/>
                <w:color w:val="auto"/>
                <w:sz w:val="20"/>
                <w:szCs w:val="20"/>
              </w:rPr>
              <w:t>Having a Family Liaison Officer/s has had a significant impact on families approaching school and feeling comfortable to share barriers.</w:t>
            </w:r>
          </w:p>
          <w:p w:rsidR="00C54724" w:rsidRDefault="00C54724" w:rsidP="00C54724">
            <w:pPr>
              <w:spacing w:after="0" w:line="240" w:lineRule="auto"/>
              <w:rPr>
                <w:rFonts w:cs="Arial"/>
                <w:color w:val="auto"/>
                <w:sz w:val="20"/>
                <w:szCs w:val="20"/>
              </w:rPr>
            </w:pPr>
          </w:p>
          <w:p w:rsidR="00C54724" w:rsidRPr="00911823" w:rsidRDefault="00C54724" w:rsidP="00C54724">
            <w:pPr>
              <w:spacing w:after="0" w:line="240" w:lineRule="auto"/>
              <w:rPr>
                <w:rFonts w:cs="Arial"/>
                <w:color w:val="auto"/>
                <w:sz w:val="20"/>
                <w:szCs w:val="20"/>
              </w:rPr>
            </w:pPr>
            <w:r>
              <w:rPr>
                <w:rFonts w:cs="Arial"/>
                <w:i/>
                <w:color w:val="auto"/>
                <w:sz w:val="20"/>
                <w:szCs w:val="20"/>
              </w:rPr>
              <w:t>Vital in continuing into the following academic year.</w:t>
            </w:r>
            <w:r w:rsidRPr="00911823">
              <w:rPr>
                <w:rFonts w:cs="Arial"/>
                <w:color w:val="auto"/>
                <w:sz w:val="20"/>
                <w:szCs w:val="20"/>
              </w:rPr>
              <w:t xml:space="preserve"> </w:t>
            </w:r>
          </w:p>
        </w:tc>
        <w:tc>
          <w:tcPr>
            <w:tcW w:w="992" w:type="dxa"/>
          </w:tcPr>
          <w:p w:rsidR="00C54724" w:rsidRDefault="00C54724" w:rsidP="00C54724">
            <w:pPr>
              <w:spacing w:after="0" w:line="240" w:lineRule="auto"/>
              <w:rPr>
                <w:rFonts w:cs="Arial"/>
                <w:sz w:val="20"/>
                <w:szCs w:val="20"/>
              </w:rPr>
            </w:pPr>
            <w:r>
              <w:rPr>
                <w:rFonts w:cs="Arial"/>
                <w:sz w:val="20"/>
                <w:szCs w:val="20"/>
              </w:rPr>
              <w:t>£31,938</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Pr="005E387A" w:rsidRDefault="00C54724" w:rsidP="00C54724">
            <w:pPr>
              <w:spacing w:after="0" w:line="240" w:lineRule="auto"/>
              <w:rPr>
                <w:rFonts w:cs="Arial"/>
                <w:sz w:val="20"/>
                <w:szCs w:val="20"/>
              </w:rPr>
            </w:pPr>
            <w:r>
              <w:rPr>
                <w:rFonts w:cs="Arial"/>
                <w:sz w:val="20"/>
                <w:szCs w:val="20"/>
              </w:rPr>
              <w:t>£5,477.70</w:t>
            </w:r>
          </w:p>
        </w:tc>
      </w:tr>
      <w:tr w:rsidR="00C54724" w:rsidRPr="00220947" w:rsidTr="003E2EE7">
        <w:tc>
          <w:tcPr>
            <w:tcW w:w="2235" w:type="dxa"/>
            <w:tcMar>
              <w:top w:w="57" w:type="dxa"/>
              <w:bottom w:w="57" w:type="dxa"/>
            </w:tcMar>
          </w:tcPr>
          <w:p w:rsidR="00C54724" w:rsidRDefault="00C54724" w:rsidP="00C54724">
            <w:pPr>
              <w:spacing w:after="0" w:line="240" w:lineRule="auto"/>
              <w:rPr>
                <w:rFonts w:cs="Arial"/>
                <w:sz w:val="20"/>
                <w:szCs w:val="20"/>
              </w:rPr>
            </w:pPr>
          </w:p>
        </w:tc>
        <w:tc>
          <w:tcPr>
            <w:tcW w:w="1984" w:type="dxa"/>
            <w:tcMar>
              <w:top w:w="57" w:type="dxa"/>
              <w:bottom w:w="57" w:type="dxa"/>
            </w:tcMar>
          </w:tcPr>
          <w:p w:rsidR="00C54724" w:rsidRPr="00FC4558" w:rsidRDefault="00C54724" w:rsidP="00C54724">
            <w:pPr>
              <w:tabs>
                <w:tab w:val="left" w:pos="5611"/>
              </w:tabs>
              <w:rPr>
                <w:sz w:val="20"/>
                <w:szCs w:val="20"/>
              </w:rPr>
            </w:pPr>
          </w:p>
        </w:tc>
        <w:tc>
          <w:tcPr>
            <w:tcW w:w="4678" w:type="dxa"/>
            <w:tcMar>
              <w:top w:w="57" w:type="dxa"/>
              <w:bottom w:w="57" w:type="dxa"/>
            </w:tcMar>
          </w:tcPr>
          <w:p w:rsidR="00C54724" w:rsidRPr="00911823" w:rsidRDefault="00C54724" w:rsidP="00C54724">
            <w:pPr>
              <w:spacing w:after="0" w:line="240" w:lineRule="auto"/>
              <w:rPr>
                <w:rFonts w:cs="Arial"/>
                <w:color w:val="auto"/>
                <w:sz w:val="20"/>
                <w:szCs w:val="20"/>
              </w:rPr>
            </w:pPr>
          </w:p>
        </w:tc>
        <w:tc>
          <w:tcPr>
            <w:tcW w:w="5528" w:type="dxa"/>
            <w:tcMar>
              <w:top w:w="57" w:type="dxa"/>
              <w:bottom w:w="57" w:type="dxa"/>
            </w:tcMar>
          </w:tcPr>
          <w:p w:rsidR="00C54724" w:rsidRDefault="00C54724" w:rsidP="00C54724">
            <w:pPr>
              <w:spacing w:after="0" w:line="240" w:lineRule="auto"/>
              <w:rPr>
                <w:rFonts w:cs="Arial"/>
                <w:color w:val="auto"/>
                <w:sz w:val="20"/>
                <w:szCs w:val="20"/>
              </w:rPr>
            </w:pPr>
          </w:p>
        </w:tc>
        <w:tc>
          <w:tcPr>
            <w:tcW w:w="992" w:type="dxa"/>
          </w:tcPr>
          <w:p w:rsidR="00C54724" w:rsidRDefault="00C54724" w:rsidP="00C54724">
            <w:pPr>
              <w:spacing w:after="0" w:line="240" w:lineRule="auto"/>
              <w:rPr>
                <w:rFonts w:cs="Arial"/>
                <w:sz w:val="20"/>
                <w:szCs w:val="20"/>
              </w:rPr>
            </w:pPr>
            <w:r>
              <w:rPr>
                <w:rFonts w:cs="Arial"/>
                <w:sz w:val="20"/>
                <w:szCs w:val="20"/>
              </w:rPr>
              <w:t>£84,115.70</w:t>
            </w:r>
          </w:p>
        </w:tc>
      </w:tr>
      <w:tr w:rsidR="00C54724" w:rsidRPr="00220947" w:rsidTr="003E2EE7">
        <w:tc>
          <w:tcPr>
            <w:tcW w:w="15417" w:type="dxa"/>
            <w:gridSpan w:val="5"/>
            <w:tcMar>
              <w:top w:w="57" w:type="dxa"/>
              <w:bottom w:w="57" w:type="dxa"/>
            </w:tcMar>
          </w:tcPr>
          <w:p w:rsidR="00C54724" w:rsidRPr="00220947" w:rsidRDefault="00C54724" w:rsidP="00C54724">
            <w:pPr>
              <w:pStyle w:val="ListParagraph"/>
              <w:numPr>
                <w:ilvl w:val="0"/>
                <w:numId w:val="4"/>
              </w:numPr>
              <w:spacing w:after="0" w:line="240" w:lineRule="auto"/>
              <w:ind w:left="426" w:hanging="142"/>
              <w:contextualSpacing w:val="0"/>
              <w:rPr>
                <w:rFonts w:cs="Arial"/>
                <w:b/>
                <w:sz w:val="20"/>
                <w:szCs w:val="20"/>
              </w:rPr>
            </w:pPr>
            <w:r w:rsidRPr="00220947">
              <w:rPr>
                <w:rFonts w:cs="Arial"/>
                <w:b/>
                <w:sz w:val="20"/>
                <w:szCs w:val="20"/>
              </w:rPr>
              <w:t>Other approaches</w:t>
            </w:r>
          </w:p>
        </w:tc>
      </w:tr>
      <w:tr w:rsidR="00C54724" w:rsidRPr="00220947" w:rsidTr="003E2EE7">
        <w:tc>
          <w:tcPr>
            <w:tcW w:w="2235" w:type="dxa"/>
            <w:tcMar>
              <w:top w:w="57" w:type="dxa"/>
              <w:bottom w:w="57" w:type="dxa"/>
            </w:tcMar>
          </w:tcPr>
          <w:p w:rsidR="00C54724" w:rsidRPr="00220947" w:rsidRDefault="00C54724" w:rsidP="00C54724">
            <w:pPr>
              <w:rPr>
                <w:rFonts w:cs="Arial"/>
                <w:b/>
                <w:sz w:val="20"/>
                <w:szCs w:val="20"/>
              </w:rPr>
            </w:pPr>
            <w:r w:rsidRPr="00220947">
              <w:rPr>
                <w:rFonts w:cs="Arial"/>
                <w:b/>
                <w:sz w:val="20"/>
                <w:szCs w:val="20"/>
              </w:rPr>
              <w:lastRenderedPageBreak/>
              <w:t>Desired outcome</w:t>
            </w:r>
          </w:p>
        </w:tc>
        <w:tc>
          <w:tcPr>
            <w:tcW w:w="1984" w:type="dxa"/>
            <w:tcMar>
              <w:top w:w="57" w:type="dxa"/>
              <w:bottom w:w="57" w:type="dxa"/>
            </w:tcMar>
          </w:tcPr>
          <w:p w:rsidR="00C54724" w:rsidRPr="00220947" w:rsidRDefault="00C54724" w:rsidP="00C54724">
            <w:pPr>
              <w:rPr>
                <w:rFonts w:cs="Arial"/>
                <w:b/>
                <w:sz w:val="20"/>
                <w:szCs w:val="20"/>
              </w:rPr>
            </w:pPr>
            <w:r w:rsidRPr="00220947">
              <w:rPr>
                <w:rFonts w:cs="Arial"/>
                <w:b/>
                <w:sz w:val="20"/>
                <w:szCs w:val="20"/>
              </w:rPr>
              <w:t>Chosen action / approach</w:t>
            </w:r>
          </w:p>
        </w:tc>
        <w:tc>
          <w:tcPr>
            <w:tcW w:w="4678" w:type="dxa"/>
            <w:tcMar>
              <w:top w:w="57" w:type="dxa"/>
              <w:bottom w:w="57" w:type="dxa"/>
            </w:tcMar>
          </w:tcPr>
          <w:p w:rsidR="00C54724" w:rsidRPr="00220947" w:rsidRDefault="00C54724" w:rsidP="00C54724">
            <w:pPr>
              <w:spacing w:after="0"/>
              <w:rPr>
                <w:rFonts w:cs="Arial"/>
                <w:sz w:val="20"/>
                <w:szCs w:val="20"/>
              </w:rPr>
            </w:pPr>
            <w:r w:rsidRPr="00220947">
              <w:rPr>
                <w:rFonts w:cs="Arial"/>
                <w:b/>
                <w:sz w:val="20"/>
                <w:szCs w:val="20"/>
              </w:rPr>
              <w:t xml:space="preserve">Estimated impact: </w:t>
            </w:r>
            <w:r w:rsidRPr="00220947">
              <w:rPr>
                <w:rFonts w:cs="Arial"/>
                <w:sz w:val="20"/>
                <w:szCs w:val="20"/>
              </w:rPr>
              <w:t>Did you meet the success criteria? Include impact on pupils not eligible for PP, if appropriate.</w:t>
            </w:r>
          </w:p>
        </w:tc>
        <w:tc>
          <w:tcPr>
            <w:tcW w:w="5528" w:type="dxa"/>
            <w:tcMar>
              <w:top w:w="57" w:type="dxa"/>
              <w:bottom w:w="57" w:type="dxa"/>
            </w:tcMar>
          </w:tcPr>
          <w:p w:rsidR="00C54724" w:rsidRPr="00220947" w:rsidRDefault="00C54724" w:rsidP="00C54724">
            <w:pPr>
              <w:spacing w:after="0"/>
              <w:rPr>
                <w:rFonts w:cs="Arial"/>
                <w:b/>
                <w:sz w:val="20"/>
                <w:szCs w:val="20"/>
              </w:rPr>
            </w:pPr>
            <w:r w:rsidRPr="00220947">
              <w:rPr>
                <w:rFonts w:cs="Arial"/>
                <w:b/>
                <w:sz w:val="20"/>
                <w:szCs w:val="20"/>
              </w:rPr>
              <w:t xml:space="preserve">Lessons learned </w:t>
            </w:r>
          </w:p>
          <w:p w:rsidR="00C54724" w:rsidRPr="00220947" w:rsidRDefault="00C54724" w:rsidP="00C54724">
            <w:pPr>
              <w:spacing w:after="0"/>
              <w:rPr>
                <w:rFonts w:cs="Arial"/>
                <w:b/>
                <w:sz w:val="20"/>
                <w:szCs w:val="20"/>
              </w:rPr>
            </w:pPr>
            <w:r w:rsidRPr="00220947">
              <w:rPr>
                <w:rFonts w:cs="Arial"/>
                <w:sz w:val="20"/>
                <w:szCs w:val="20"/>
              </w:rPr>
              <w:t>(and whether you will continue with this approach)</w:t>
            </w:r>
          </w:p>
        </w:tc>
        <w:tc>
          <w:tcPr>
            <w:tcW w:w="992" w:type="dxa"/>
          </w:tcPr>
          <w:p w:rsidR="00C54724" w:rsidRPr="00220947" w:rsidRDefault="00C54724" w:rsidP="00C54724">
            <w:pPr>
              <w:rPr>
                <w:rFonts w:cs="Arial"/>
                <w:b/>
                <w:sz w:val="20"/>
                <w:szCs w:val="20"/>
              </w:rPr>
            </w:pPr>
            <w:r w:rsidRPr="00220947">
              <w:rPr>
                <w:rFonts w:cs="Arial"/>
                <w:b/>
                <w:sz w:val="20"/>
                <w:szCs w:val="20"/>
              </w:rPr>
              <w:t>Cost</w:t>
            </w:r>
          </w:p>
        </w:tc>
      </w:tr>
      <w:tr w:rsidR="00C54724" w:rsidRPr="00220947" w:rsidTr="003E2EE7">
        <w:tc>
          <w:tcPr>
            <w:tcW w:w="2235" w:type="dxa"/>
            <w:tcMar>
              <w:top w:w="57" w:type="dxa"/>
              <w:bottom w:w="57" w:type="dxa"/>
            </w:tcMar>
          </w:tcPr>
          <w:p w:rsidR="00C54724" w:rsidRPr="00220947" w:rsidRDefault="00C54724" w:rsidP="00C54724">
            <w:pPr>
              <w:spacing w:after="0" w:line="240" w:lineRule="auto"/>
              <w:rPr>
                <w:rFonts w:cs="Arial"/>
                <w:sz w:val="20"/>
                <w:szCs w:val="20"/>
              </w:rPr>
            </w:pPr>
            <w:r>
              <w:rPr>
                <w:rFonts w:cs="Arial"/>
                <w:sz w:val="20"/>
                <w:szCs w:val="20"/>
              </w:rPr>
              <w:t>Pupils to feel happy, safe and ready to learn after lunch time.</w:t>
            </w:r>
          </w:p>
          <w:p w:rsidR="00C54724" w:rsidRPr="00220947"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p>
        </w:tc>
        <w:tc>
          <w:tcPr>
            <w:tcW w:w="1984" w:type="dxa"/>
            <w:tcMar>
              <w:top w:w="57" w:type="dxa"/>
              <w:bottom w:w="57" w:type="dxa"/>
            </w:tcMar>
          </w:tcPr>
          <w:p w:rsidR="00C54724" w:rsidRPr="0006215C" w:rsidRDefault="00C54724" w:rsidP="00C54724">
            <w:pPr>
              <w:rPr>
                <w:rFonts w:cs="Arial"/>
                <w:sz w:val="20"/>
                <w:szCs w:val="20"/>
              </w:rPr>
            </w:pPr>
            <w:r>
              <w:rPr>
                <w:sz w:val="20"/>
                <w:szCs w:val="20"/>
              </w:rPr>
              <w:t>Employment of 9 T</w:t>
            </w:r>
            <w:r w:rsidRPr="0006215C">
              <w:rPr>
                <w:sz w:val="20"/>
                <w:szCs w:val="20"/>
              </w:rPr>
              <w:t>As to support identified P</w:t>
            </w:r>
            <w:r>
              <w:rPr>
                <w:sz w:val="20"/>
                <w:szCs w:val="20"/>
              </w:rPr>
              <w:t xml:space="preserve">P </w:t>
            </w:r>
            <w:r w:rsidRPr="0006215C">
              <w:rPr>
                <w:sz w:val="20"/>
                <w:szCs w:val="20"/>
              </w:rPr>
              <w:t xml:space="preserve">and </w:t>
            </w:r>
            <w:r>
              <w:rPr>
                <w:sz w:val="20"/>
                <w:szCs w:val="20"/>
              </w:rPr>
              <w:t>other groups of pupils</w:t>
            </w:r>
            <w:r w:rsidRPr="0006215C">
              <w:rPr>
                <w:sz w:val="20"/>
                <w:szCs w:val="20"/>
              </w:rPr>
              <w:t xml:space="preserve"> </w:t>
            </w:r>
            <w:r>
              <w:rPr>
                <w:sz w:val="20"/>
                <w:szCs w:val="20"/>
              </w:rPr>
              <w:t>during lunchtime</w:t>
            </w:r>
            <w:r w:rsidRPr="0006215C">
              <w:rPr>
                <w:sz w:val="20"/>
                <w:szCs w:val="20"/>
              </w:rPr>
              <w:t>.</w:t>
            </w:r>
          </w:p>
          <w:p w:rsidR="00C54724" w:rsidRPr="00220947" w:rsidRDefault="00C54724" w:rsidP="00C54724">
            <w:pPr>
              <w:spacing w:after="0" w:line="240" w:lineRule="auto"/>
              <w:rPr>
                <w:rFonts w:cs="Arial"/>
                <w:sz w:val="20"/>
                <w:szCs w:val="20"/>
              </w:rPr>
            </w:pPr>
          </w:p>
        </w:tc>
        <w:tc>
          <w:tcPr>
            <w:tcW w:w="4678" w:type="dxa"/>
            <w:tcMar>
              <w:top w:w="57" w:type="dxa"/>
              <w:bottom w:w="57" w:type="dxa"/>
            </w:tcMar>
          </w:tcPr>
          <w:p w:rsidR="00C54724" w:rsidRDefault="00C54724" w:rsidP="00C54724">
            <w:pPr>
              <w:spacing w:after="0" w:line="240" w:lineRule="auto"/>
              <w:rPr>
                <w:rFonts w:cs="Arial"/>
                <w:color w:val="auto"/>
                <w:sz w:val="20"/>
                <w:szCs w:val="20"/>
              </w:rPr>
            </w:pPr>
            <w:r w:rsidRPr="00911823">
              <w:rPr>
                <w:rFonts w:cs="Arial"/>
                <w:color w:val="auto"/>
                <w:sz w:val="20"/>
                <w:szCs w:val="20"/>
              </w:rPr>
              <w:t>Lunchtime support</w:t>
            </w:r>
            <w:r>
              <w:rPr>
                <w:rFonts w:cs="Arial"/>
                <w:color w:val="auto"/>
                <w:sz w:val="20"/>
                <w:szCs w:val="20"/>
              </w:rPr>
              <w:t xml:space="preserve"> for vulnerable pupils has been successful </w:t>
            </w:r>
            <w:r w:rsidRPr="00911823">
              <w:rPr>
                <w:rFonts w:cs="Arial"/>
                <w:color w:val="auto"/>
                <w:sz w:val="20"/>
                <w:szCs w:val="20"/>
              </w:rPr>
              <w:t xml:space="preserve">as it effectively lowered anxiety levels and provided a clear focus for pupils who found unstructured times quite difficult. </w:t>
            </w:r>
            <w:r>
              <w:rPr>
                <w:rFonts w:cs="Arial"/>
                <w:color w:val="auto"/>
                <w:sz w:val="20"/>
                <w:szCs w:val="20"/>
              </w:rPr>
              <w:t>Groups include:</w:t>
            </w:r>
          </w:p>
          <w:p w:rsidR="00C54724" w:rsidRDefault="00C54724" w:rsidP="00C54724">
            <w:pPr>
              <w:pStyle w:val="ListParagraph"/>
              <w:numPr>
                <w:ilvl w:val="0"/>
                <w:numId w:val="41"/>
              </w:numPr>
              <w:spacing w:after="0" w:line="240" w:lineRule="auto"/>
              <w:rPr>
                <w:rFonts w:cs="Arial"/>
                <w:color w:val="auto"/>
                <w:sz w:val="20"/>
                <w:szCs w:val="20"/>
              </w:rPr>
            </w:pPr>
            <w:r>
              <w:rPr>
                <w:rFonts w:cs="Arial"/>
                <w:color w:val="auto"/>
                <w:sz w:val="20"/>
                <w:szCs w:val="20"/>
              </w:rPr>
              <w:t>Additional provision zone</w:t>
            </w:r>
          </w:p>
          <w:p w:rsidR="00C54724" w:rsidRDefault="00C54724" w:rsidP="00C54724">
            <w:pPr>
              <w:pStyle w:val="ListParagraph"/>
              <w:numPr>
                <w:ilvl w:val="0"/>
                <w:numId w:val="41"/>
              </w:numPr>
              <w:spacing w:after="0" w:line="240" w:lineRule="auto"/>
              <w:rPr>
                <w:rFonts w:cs="Arial"/>
                <w:color w:val="auto"/>
                <w:sz w:val="20"/>
                <w:szCs w:val="20"/>
              </w:rPr>
            </w:pPr>
            <w:r>
              <w:rPr>
                <w:rFonts w:cs="Arial"/>
                <w:color w:val="auto"/>
                <w:sz w:val="20"/>
                <w:szCs w:val="20"/>
              </w:rPr>
              <w:t>Quiet area</w:t>
            </w:r>
          </w:p>
          <w:p w:rsidR="00C54724" w:rsidRDefault="00C54724" w:rsidP="00C54724">
            <w:pPr>
              <w:pStyle w:val="ListParagraph"/>
              <w:numPr>
                <w:ilvl w:val="0"/>
                <w:numId w:val="41"/>
              </w:numPr>
              <w:spacing w:after="0" w:line="240" w:lineRule="auto"/>
              <w:rPr>
                <w:rFonts w:cs="Arial"/>
                <w:color w:val="auto"/>
                <w:sz w:val="20"/>
                <w:szCs w:val="20"/>
              </w:rPr>
            </w:pPr>
            <w:r>
              <w:rPr>
                <w:rFonts w:cs="Arial"/>
                <w:color w:val="auto"/>
                <w:sz w:val="20"/>
                <w:szCs w:val="20"/>
              </w:rPr>
              <w:t>Laptop area</w:t>
            </w:r>
          </w:p>
          <w:p w:rsidR="00C54724" w:rsidRDefault="00C54724" w:rsidP="00C54724">
            <w:pPr>
              <w:pStyle w:val="ListParagraph"/>
              <w:numPr>
                <w:ilvl w:val="0"/>
                <w:numId w:val="41"/>
              </w:numPr>
              <w:spacing w:after="0" w:line="240" w:lineRule="auto"/>
              <w:rPr>
                <w:rFonts w:cs="Arial"/>
                <w:color w:val="auto"/>
                <w:sz w:val="20"/>
                <w:szCs w:val="20"/>
              </w:rPr>
            </w:pPr>
            <w:r>
              <w:rPr>
                <w:rFonts w:cs="Arial"/>
                <w:color w:val="auto"/>
                <w:sz w:val="20"/>
                <w:szCs w:val="20"/>
              </w:rPr>
              <w:t>Structured play area</w:t>
            </w:r>
          </w:p>
          <w:p w:rsidR="00C54724" w:rsidRDefault="00C54724" w:rsidP="00C54724">
            <w:pPr>
              <w:pStyle w:val="ListParagraph"/>
              <w:numPr>
                <w:ilvl w:val="0"/>
                <w:numId w:val="41"/>
              </w:numPr>
              <w:spacing w:after="0" w:line="240" w:lineRule="auto"/>
              <w:rPr>
                <w:rFonts w:cs="Arial"/>
                <w:color w:val="auto"/>
                <w:sz w:val="20"/>
                <w:szCs w:val="20"/>
              </w:rPr>
            </w:pPr>
            <w:r>
              <w:rPr>
                <w:rFonts w:cs="Arial"/>
                <w:color w:val="auto"/>
                <w:sz w:val="20"/>
                <w:szCs w:val="20"/>
              </w:rPr>
              <w:t>Reading group</w:t>
            </w:r>
          </w:p>
          <w:p w:rsidR="00C54724" w:rsidRDefault="00C54724" w:rsidP="00C54724">
            <w:pPr>
              <w:pStyle w:val="ListParagraph"/>
              <w:numPr>
                <w:ilvl w:val="0"/>
                <w:numId w:val="41"/>
              </w:numPr>
              <w:spacing w:after="0" w:line="240" w:lineRule="auto"/>
              <w:rPr>
                <w:rFonts w:cs="Arial"/>
                <w:color w:val="auto"/>
                <w:sz w:val="20"/>
                <w:szCs w:val="20"/>
              </w:rPr>
            </w:pPr>
            <w:r>
              <w:rPr>
                <w:rFonts w:cs="Arial"/>
                <w:color w:val="auto"/>
                <w:sz w:val="20"/>
                <w:szCs w:val="20"/>
              </w:rPr>
              <w:t>Robot Club</w:t>
            </w:r>
          </w:p>
          <w:p w:rsidR="00C54724" w:rsidRPr="00635339" w:rsidRDefault="00C54724" w:rsidP="00C54724">
            <w:pPr>
              <w:spacing w:after="0" w:line="240" w:lineRule="auto"/>
              <w:rPr>
                <w:rFonts w:cs="Arial"/>
                <w:color w:val="auto"/>
                <w:sz w:val="20"/>
                <w:szCs w:val="20"/>
              </w:rPr>
            </w:pPr>
            <w:r>
              <w:rPr>
                <w:rFonts w:cs="Arial"/>
                <w:color w:val="auto"/>
                <w:sz w:val="20"/>
                <w:szCs w:val="20"/>
              </w:rPr>
              <w:t>Specific PP children are given key adults to share lunchtimes with.</w:t>
            </w:r>
          </w:p>
          <w:p w:rsidR="00C54724"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r>
              <w:rPr>
                <w:rFonts w:cs="Arial"/>
                <w:sz w:val="20"/>
                <w:szCs w:val="20"/>
              </w:rPr>
              <w:t xml:space="preserve"> </w:t>
            </w:r>
          </w:p>
        </w:tc>
        <w:tc>
          <w:tcPr>
            <w:tcW w:w="5528"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These actions will continue into the next academic year. An identified need has been notified within the dining room. To allow for shared eating experiences with adults and children in a positive manner.</w:t>
            </w:r>
          </w:p>
          <w:p w:rsidR="00C54724" w:rsidRDefault="00C54724" w:rsidP="00C54724">
            <w:pPr>
              <w:spacing w:after="0" w:line="240" w:lineRule="auto"/>
              <w:rPr>
                <w:rFonts w:cs="Arial"/>
                <w:sz w:val="20"/>
                <w:szCs w:val="20"/>
              </w:rPr>
            </w:pPr>
          </w:p>
          <w:p w:rsidR="00C54724" w:rsidRPr="00635339" w:rsidRDefault="00C54724" w:rsidP="00C54724">
            <w:pPr>
              <w:spacing w:after="0" w:line="240" w:lineRule="auto"/>
              <w:rPr>
                <w:rFonts w:cs="Arial"/>
                <w:i/>
                <w:sz w:val="20"/>
                <w:szCs w:val="20"/>
              </w:rPr>
            </w:pPr>
            <w:r>
              <w:rPr>
                <w:rFonts w:cs="Arial"/>
                <w:i/>
                <w:sz w:val="20"/>
                <w:szCs w:val="20"/>
              </w:rPr>
              <w:t>Continue provision and adapt adult use in dining hall.</w:t>
            </w:r>
          </w:p>
        </w:tc>
        <w:tc>
          <w:tcPr>
            <w:tcW w:w="992" w:type="dxa"/>
          </w:tcPr>
          <w:p w:rsidR="00C54724" w:rsidRDefault="00C54724" w:rsidP="00C54724">
            <w:pPr>
              <w:spacing w:after="0" w:line="240" w:lineRule="auto"/>
              <w:rPr>
                <w:rFonts w:cs="Arial"/>
                <w:sz w:val="20"/>
                <w:szCs w:val="20"/>
              </w:rPr>
            </w:pPr>
            <w:r>
              <w:rPr>
                <w:rFonts w:cs="Arial"/>
                <w:sz w:val="20"/>
                <w:szCs w:val="20"/>
              </w:rPr>
              <w:t>£12,058.26</w:t>
            </w:r>
          </w:p>
          <w:p w:rsidR="00C54724" w:rsidRPr="00220947" w:rsidRDefault="00C54724" w:rsidP="00C54724">
            <w:pPr>
              <w:spacing w:after="0" w:line="240" w:lineRule="auto"/>
              <w:rPr>
                <w:rFonts w:cs="Arial"/>
                <w:sz w:val="20"/>
                <w:szCs w:val="20"/>
              </w:rPr>
            </w:pPr>
          </w:p>
          <w:p w:rsidR="00C54724" w:rsidRPr="00220947" w:rsidRDefault="00C54724" w:rsidP="00C54724">
            <w:pPr>
              <w:spacing w:after="0" w:line="240" w:lineRule="auto"/>
              <w:rPr>
                <w:rFonts w:cs="Arial"/>
                <w:sz w:val="20"/>
                <w:szCs w:val="20"/>
              </w:rPr>
            </w:pPr>
          </w:p>
        </w:tc>
      </w:tr>
      <w:tr w:rsidR="00C54724" w:rsidRPr="00220947" w:rsidTr="003E2EE7">
        <w:tc>
          <w:tcPr>
            <w:tcW w:w="2235"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 xml:space="preserve">Pupil premium children to experience a range of opportunities and have the key equipment they require that would be difficult for families to fund.  </w:t>
            </w:r>
          </w:p>
        </w:tc>
        <w:tc>
          <w:tcPr>
            <w:tcW w:w="1984" w:type="dxa"/>
            <w:tcMar>
              <w:top w:w="57" w:type="dxa"/>
              <w:bottom w:w="57" w:type="dxa"/>
            </w:tcMar>
          </w:tcPr>
          <w:p w:rsidR="00C54724" w:rsidRDefault="00C54724" w:rsidP="00C54724">
            <w:pPr>
              <w:spacing w:after="0" w:line="240" w:lineRule="auto"/>
              <w:rPr>
                <w:sz w:val="20"/>
                <w:szCs w:val="20"/>
              </w:rPr>
            </w:pPr>
            <w:r w:rsidRPr="007C68FF">
              <w:rPr>
                <w:sz w:val="20"/>
                <w:szCs w:val="20"/>
              </w:rPr>
              <w:t>20% subsidy of visits/visitors to create a ‘hook for learning’ and engage learners.</w:t>
            </w:r>
          </w:p>
          <w:p w:rsidR="00C54724" w:rsidRDefault="00C54724" w:rsidP="00C54724">
            <w:pPr>
              <w:spacing w:after="0" w:line="240" w:lineRule="auto"/>
              <w:rPr>
                <w:rFonts w:cs="Arial"/>
                <w:sz w:val="20"/>
                <w:szCs w:val="20"/>
              </w:rPr>
            </w:pPr>
          </w:p>
          <w:p w:rsidR="00C54724" w:rsidRPr="007C68FF" w:rsidRDefault="00C54724" w:rsidP="00C54724">
            <w:pPr>
              <w:rPr>
                <w:rFonts w:cs="Arial"/>
                <w:sz w:val="20"/>
                <w:szCs w:val="20"/>
              </w:rPr>
            </w:pPr>
            <w:r>
              <w:rPr>
                <w:rFonts w:cs="Arial"/>
                <w:sz w:val="20"/>
                <w:szCs w:val="20"/>
              </w:rPr>
              <w:t>20% music lesson subsidy offered.</w:t>
            </w:r>
          </w:p>
        </w:tc>
        <w:tc>
          <w:tcPr>
            <w:tcW w:w="4678"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PPG pupils given notice within letters, online posts and notice on how to apply for discounted visits and music lessons for over the last year.</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r>
              <w:rPr>
                <w:rFonts w:cs="Arial"/>
                <w:sz w:val="20"/>
                <w:szCs w:val="20"/>
              </w:rPr>
              <w:t xml:space="preserve">Music lessons taken up by 9x PP children </w:t>
            </w:r>
          </w:p>
        </w:tc>
        <w:tc>
          <w:tcPr>
            <w:tcW w:w="5528"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The subsidy is provided appropriately but there could be a further emphasis of the opportunity to uptake the subsidy.</w:t>
            </w:r>
          </w:p>
          <w:p w:rsidR="00C54724" w:rsidRDefault="00C54724" w:rsidP="00C54724">
            <w:pPr>
              <w:spacing w:after="0" w:line="240" w:lineRule="auto"/>
              <w:rPr>
                <w:rFonts w:cs="Arial"/>
                <w:sz w:val="20"/>
                <w:szCs w:val="20"/>
              </w:rPr>
            </w:pPr>
          </w:p>
          <w:p w:rsidR="00C54724" w:rsidRPr="00635339" w:rsidRDefault="00C54724" w:rsidP="00C54724">
            <w:pPr>
              <w:spacing w:after="0" w:line="240" w:lineRule="auto"/>
              <w:rPr>
                <w:rFonts w:cs="Arial"/>
                <w:i/>
                <w:sz w:val="20"/>
                <w:szCs w:val="20"/>
              </w:rPr>
            </w:pPr>
            <w:r>
              <w:rPr>
                <w:rFonts w:cs="Arial"/>
                <w:i/>
                <w:sz w:val="20"/>
                <w:szCs w:val="20"/>
              </w:rPr>
              <w:t>Continue to offer and push offer.</w:t>
            </w:r>
          </w:p>
        </w:tc>
        <w:tc>
          <w:tcPr>
            <w:tcW w:w="992" w:type="dxa"/>
          </w:tcPr>
          <w:p w:rsidR="00C54724" w:rsidRDefault="00C54724" w:rsidP="00C54724">
            <w:pPr>
              <w:spacing w:after="0" w:line="240" w:lineRule="auto"/>
              <w:rPr>
                <w:rFonts w:cs="Arial"/>
                <w:sz w:val="20"/>
                <w:szCs w:val="20"/>
              </w:rPr>
            </w:pPr>
            <w:r>
              <w:rPr>
                <w:rFonts w:cs="Arial"/>
                <w:sz w:val="20"/>
                <w:szCs w:val="20"/>
              </w:rPr>
              <w:t>£1,500</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tc>
      </w:tr>
      <w:tr w:rsidR="00C54724" w:rsidRPr="00220947" w:rsidTr="003E2EE7">
        <w:tc>
          <w:tcPr>
            <w:tcW w:w="2235"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 xml:space="preserve">KS1 Pupil Premium children to have free school milk. </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r>
              <w:rPr>
                <w:rFonts w:cs="Arial"/>
                <w:sz w:val="20"/>
                <w:szCs w:val="20"/>
              </w:rPr>
              <w:t xml:space="preserve">To ensure pupils are hydrated and ready to learn after break.  </w:t>
            </w:r>
          </w:p>
        </w:tc>
        <w:tc>
          <w:tcPr>
            <w:tcW w:w="1984" w:type="dxa"/>
            <w:tcMar>
              <w:top w:w="57" w:type="dxa"/>
              <w:bottom w:w="57" w:type="dxa"/>
            </w:tcMar>
          </w:tcPr>
          <w:p w:rsidR="00C54724" w:rsidRPr="007C68FF" w:rsidRDefault="00C54724" w:rsidP="00C54724">
            <w:pPr>
              <w:rPr>
                <w:rFonts w:cs="Arial"/>
                <w:sz w:val="20"/>
                <w:szCs w:val="20"/>
              </w:rPr>
            </w:pPr>
            <w:r>
              <w:rPr>
                <w:rFonts w:cs="Arial"/>
                <w:sz w:val="20"/>
                <w:szCs w:val="20"/>
              </w:rPr>
              <w:t xml:space="preserve">All KS1 Pupil Premium children to have free school milk during the school day. </w:t>
            </w:r>
          </w:p>
        </w:tc>
        <w:tc>
          <w:tcPr>
            <w:tcW w:w="4678" w:type="dxa"/>
            <w:tcMar>
              <w:top w:w="57" w:type="dxa"/>
              <w:bottom w:w="57" w:type="dxa"/>
            </w:tcMar>
          </w:tcPr>
          <w:p w:rsidR="00C54724" w:rsidRDefault="00C54724" w:rsidP="00C54724">
            <w:pPr>
              <w:spacing w:after="0" w:line="240" w:lineRule="auto"/>
              <w:rPr>
                <w:rFonts w:cs="Arial"/>
                <w:sz w:val="20"/>
                <w:szCs w:val="20"/>
              </w:rPr>
            </w:pPr>
            <w:r>
              <w:rPr>
                <w:rFonts w:cs="Arial"/>
                <w:sz w:val="20"/>
                <w:szCs w:val="20"/>
              </w:rPr>
              <w:t xml:space="preserve">Children who have access to a snack and milk at break time are more ready to learn and concentrate better when back in lessons.  </w:t>
            </w:r>
          </w:p>
          <w:p w:rsidR="00C54724" w:rsidRDefault="00C54724" w:rsidP="00C54724">
            <w:pPr>
              <w:spacing w:after="0" w:line="240" w:lineRule="auto"/>
              <w:rPr>
                <w:rFonts w:cs="Arial"/>
                <w:sz w:val="20"/>
                <w:szCs w:val="20"/>
              </w:rPr>
            </w:pPr>
          </w:p>
          <w:p w:rsidR="00C54724" w:rsidRDefault="00C54724" w:rsidP="00C54724">
            <w:pPr>
              <w:spacing w:after="0" w:line="240" w:lineRule="auto"/>
              <w:rPr>
                <w:rFonts w:cs="Arial"/>
                <w:sz w:val="20"/>
                <w:szCs w:val="20"/>
              </w:rPr>
            </w:pPr>
          </w:p>
        </w:tc>
        <w:tc>
          <w:tcPr>
            <w:tcW w:w="5528" w:type="dxa"/>
            <w:tcMar>
              <w:top w:w="57" w:type="dxa"/>
              <w:bottom w:w="57" w:type="dxa"/>
            </w:tcMar>
          </w:tcPr>
          <w:p w:rsidR="00C54724" w:rsidRPr="004E0DAD" w:rsidRDefault="00C54724" w:rsidP="00C54724">
            <w:pPr>
              <w:spacing w:after="0" w:line="240" w:lineRule="auto"/>
              <w:rPr>
                <w:rFonts w:cs="Arial"/>
                <w:i/>
                <w:sz w:val="20"/>
                <w:szCs w:val="20"/>
              </w:rPr>
            </w:pPr>
            <w:r>
              <w:rPr>
                <w:rFonts w:cs="Arial"/>
                <w:i/>
                <w:sz w:val="20"/>
                <w:szCs w:val="20"/>
              </w:rPr>
              <w:t>Continue to offer.</w:t>
            </w:r>
          </w:p>
          <w:p w:rsidR="00C54724" w:rsidRPr="005E387A" w:rsidRDefault="00C54724" w:rsidP="00C54724">
            <w:pPr>
              <w:spacing w:after="0" w:line="240" w:lineRule="auto"/>
              <w:rPr>
                <w:rFonts w:cs="Arial"/>
                <w:sz w:val="20"/>
                <w:szCs w:val="20"/>
              </w:rPr>
            </w:pPr>
            <w:r w:rsidRPr="005E387A">
              <w:rPr>
                <w:rFonts w:cs="Arial"/>
                <w:sz w:val="20"/>
                <w:szCs w:val="20"/>
              </w:rPr>
              <w:t xml:space="preserve"> </w:t>
            </w:r>
          </w:p>
        </w:tc>
        <w:tc>
          <w:tcPr>
            <w:tcW w:w="992" w:type="dxa"/>
          </w:tcPr>
          <w:p w:rsidR="00C54724" w:rsidRDefault="00C54724" w:rsidP="00C54724">
            <w:pPr>
              <w:spacing w:after="0" w:line="240" w:lineRule="auto"/>
              <w:rPr>
                <w:rFonts w:cs="Arial"/>
                <w:sz w:val="20"/>
                <w:szCs w:val="20"/>
              </w:rPr>
            </w:pPr>
            <w:r>
              <w:rPr>
                <w:rFonts w:cs="Arial"/>
                <w:sz w:val="20"/>
                <w:szCs w:val="20"/>
              </w:rPr>
              <w:t>£40</w:t>
            </w:r>
          </w:p>
        </w:tc>
      </w:tr>
      <w:tr w:rsidR="00C54724" w:rsidRPr="00220947" w:rsidTr="003E2EE7">
        <w:tc>
          <w:tcPr>
            <w:tcW w:w="2235" w:type="dxa"/>
            <w:tcMar>
              <w:top w:w="57" w:type="dxa"/>
              <w:bottom w:w="57" w:type="dxa"/>
            </w:tcMar>
          </w:tcPr>
          <w:p w:rsidR="00C54724" w:rsidRDefault="00C54724" w:rsidP="00C54724">
            <w:pPr>
              <w:spacing w:after="0" w:line="240" w:lineRule="auto"/>
              <w:rPr>
                <w:rFonts w:cs="Arial"/>
                <w:sz w:val="20"/>
                <w:szCs w:val="20"/>
              </w:rPr>
            </w:pPr>
          </w:p>
        </w:tc>
        <w:tc>
          <w:tcPr>
            <w:tcW w:w="1984" w:type="dxa"/>
            <w:tcMar>
              <w:top w:w="57" w:type="dxa"/>
              <w:bottom w:w="57" w:type="dxa"/>
            </w:tcMar>
          </w:tcPr>
          <w:p w:rsidR="00C54724" w:rsidRDefault="00C54724" w:rsidP="00C54724">
            <w:pPr>
              <w:rPr>
                <w:rFonts w:cs="Arial"/>
                <w:sz w:val="20"/>
                <w:szCs w:val="20"/>
              </w:rPr>
            </w:pPr>
          </w:p>
        </w:tc>
        <w:tc>
          <w:tcPr>
            <w:tcW w:w="4678" w:type="dxa"/>
            <w:tcMar>
              <w:top w:w="57" w:type="dxa"/>
              <w:bottom w:w="57" w:type="dxa"/>
            </w:tcMar>
          </w:tcPr>
          <w:p w:rsidR="00C54724" w:rsidRDefault="00C54724" w:rsidP="00C54724">
            <w:pPr>
              <w:spacing w:after="0" w:line="240" w:lineRule="auto"/>
              <w:rPr>
                <w:rFonts w:cs="Arial"/>
                <w:sz w:val="20"/>
                <w:szCs w:val="20"/>
              </w:rPr>
            </w:pPr>
          </w:p>
        </w:tc>
        <w:tc>
          <w:tcPr>
            <w:tcW w:w="5528" w:type="dxa"/>
            <w:tcMar>
              <w:top w:w="57" w:type="dxa"/>
              <w:bottom w:w="57" w:type="dxa"/>
            </w:tcMar>
          </w:tcPr>
          <w:p w:rsidR="00C54724" w:rsidRDefault="00C54724" w:rsidP="00C54724">
            <w:pPr>
              <w:spacing w:after="0" w:line="240" w:lineRule="auto"/>
              <w:rPr>
                <w:rFonts w:cs="Arial"/>
                <w:i/>
                <w:sz w:val="20"/>
                <w:szCs w:val="20"/>
              </w:rPr>
            </w:pPr>
          </w:p>
        </w:tc>
        <w:tc>
          <w:tcPr>
            <w:tcW w:w="992" w:type="dxa"/>
          </w:tcPr>
          <w:p w:rsidR="00C54724" w:rsidRDefault="00C54724" w:rsidP="00C54724">
            <w:pPr>
              <w:spacing w:after="0" w:line="240" w:lineRule="auto"/>
              <w:rPr>
                <w:rFonts w:cs="Arial"/>
                <w:sz w:val="20"/>
                <w:szCs w:val="20"/>
              </w:rPr>
            </w:pPr>
            <w:r>
              <w:rPr>
                <w:rFonts w:cs="Arial"/>
                <w:sz w:val="20"/>
                <w:szCs w:val="20"/>
              </w:rPr>
              <w:t>£13,598.26</w:t>
            </w:r>
          </w:p>
        </w:tc>
      </w:tr>
    </w:tbl>
    <w:p w:rsidR="00F13646" w:rsidRPr="00220947" w:rsidRDefault="00F13646" w:rsidP="00F13646">
      <w:pPr>
        <w:spacing w:after="200" w:line="276" w:lineRule="auto"/>
        <w:rPr>
          <w:rFonts w:cs="Arial"/>
          <w:sz w:val="20"/>
          <w:szCs w:val="20"/>
        </w:rPr>
      </w:pPr>
    </w:p>
    <w:tbl>
      <w:tblPr>
        <w:tblStyle w:val="TableGrid"/>
        <w:tblW w:w="15446" w:type="dxa"/>
        <w:tblLook w:val="04A0" w:firstRow="1" w:lastRow="0" w:firstColumn="1" w:lastColumn="0" w:noHBand="0" w:noVBand="1"/>
      </w:tblPr>
      <w:tblGrid>
        <w:gridCol w:w="11125"/>
        <w:gridCol w:w="4321"/>
      </w:tblGrid>
      <w:tr w:rsidR="00C54724" w:rsidTr="00143288">
        <w:tc>
          <w:tcPr>
            <w:tcW w:w="11125" w:type="dxa"/>
          </w:tcPr>
          <w:p w:rsidR="00C54724" w:rsidRDefault="00C54724" w:rsidP="00F13646">
            <w:pPr>
              <w:spacing w:after="200" w:line="276" w:lineRule="auto"/>
              <w:rPr>
                <w:rFonts w:cs="Arial"/>
                <w:sz w:val="20"/>
                <w:szCs w:val="20"/>
              </w:rPr>
            </w:pPr>
            <w:r>
              <w:rPr>
                <w:rFonts w:cs="Arial"/>
                <w:sz w:val="20"/>
                <w:szCs w:val="20"/>
              </w:rPr>
              <w:t>Total Budget Expenditure:</w:t>
            </w:r>
          </w:p>
        </w:tc>
        <w:tc>
          <w:tcPr>
            <w:tcW w:w="4321" w:type="dxa"/>
          </w:tcPr>
          <w:p w:rsidR="00C54724" w:rsidRDefault="00C54724" w:rsidP="00F13646">
            <w:pPr>
              <w:spacing w:after="200" w:line="276" w:lineRule="auto"/>
              <w:rPr>
                <w:rFonts w:cs="Arial"/>
                <w:sz w:val="20"/>
                <w:szCs w:val="20"/>
              </w:rPr>
            </w:pPr>
            <w:r>
              <w:rPr>
                <w:rFonts w:cs="Arial"/>
                <w:b/>
                <w:sz w:val="20"/>
                <w:szCs w:val="20"/>
              </w:rPr>
              <w:t>£151,459.96</w:t>
            </w:r>
          </w:p>
        </w:tc>
      </w:tr>
    </w:tbl>
    <w:p w:rsidR="000111DB" w:rsidRPr="00220947" w:rsidRDefault="000111DB" w:rsidP="00F13646">
      <w:pPr>
        <w:spacing w:after="200" w:line="276" w:lineRule="auto"/>
        <w:rPr>
          <w:rFonts w:cs="Arial"/>
          <w:sz w:val="20"/>
          <w:szCs w:val="20"/>
        </w:rPr>
      </w:pPr>
    </w:p>
    <w:p w:rsidR="000111DB" w:rsidRPr="00220947" w:rsidRDefault="000111DB" w:rsidP="00F13646">
      <w:pPr>
        <w:spacing w:after="200" w:line="276" w:lineRule="auto"/>
        <w:rPr>
          <w:rFonts w:cs="Arial"/>
          <w:sz w:val="20"/>
          <w:szCs w:val="20"/>
        </w:rPr>
      </w:pPr>
    </w:p>
    <w:p w:rsidR="000111DB" w:rsidRDefault="000111DB" w:rsidP="00F13646">
      <w:pPr>
        <w:spacing w:after="200" w:line="276" w:lineRule="auto"/>
        <w:rPr>
          <w:rFonts w:cs="Arial"/>
          <w:sz w:val="20"/>
          <w:szCs w:val="20"/>
        </w:rPr>
      </w:pPr>
    </w:p>
    <w:p w:rsidR="00C54724" w:rsidRDefault="00C54724" w:rsidP="00F13646">
      <w:pPr>
        <w:spacing w:after="200" w:line="276" w:lineRule="auto"/>
        <w:rPr>
          <w:rFonts w:cs="Arial"/>
          <w:sz w:val="20"/>
          <w:szCs w:val="20"/>
        </w:rPr>
      </w:pPr>
    </w:p>
    <w:p w:rsidR="00C54724" w:rsidRDefault="00C54724" w:rsidP="00F13646">
      <w:pPr>
        <w:spacing w:after="200" w:line="276" w:lineRule="auto"/>
        <w:rPr>
          <w:rFonts w:cs="Arial"/>
          <w:sz w:val="20"/>
          <w:szCs w:val="20"/>
        </w:rPr>
      </w:pPr>
    </w:p>
    <w:p w:rsidR="002955F1" w:rsidRDefault="002955F1" w:rsidP="00F13646">
      <w:pPr>
        <w:spacing w:after="200" w:line="276" w:lineRule="auto"/>
        <w:rPr>
          <w:rFonts w:cs="Arial"/>
          <w:sz w:val="20"/>
          <w:szCs w:val="20"/>
        </w:rPr>
      </w:pPr>
    </w:p>
    <w:p w:rsidR="002955F1" w:rsidRDefault="002955F1" w:rsidP="00F13646">
      <w:pPr>
        <w:spacing w:after="200" w:line="276" w:lineRule="auto"/>
        <w:rPr>
          <w:rFonts w:cs="Arial"/>
          <w:sz w:val="20"/>
          <w:szCs w:val="20"/>
        </w:rPr>
      </w:pPr>
    </w:p>
    <w:p w:rsidR="002955F1" w:rsidRDefault="002955F1" w:rsidP="00F13646">
      <w:pPr>
        <w:spacing w:after="200" w:line="276" w:lineRule="auto"/>
        <w:rPr>
          <w:rFonts w:cs="Arial"/>
          <w:sz w:val="20"/>
          <w:szCs w:val="20"/>
        </w:rPr>
      </w:pPr>
    </w:p>
    <w:p w:rsidR="002955F1" w:rsidRDefault="002955F1" w:rsidP="00F13646">
      <w:pPr>
        <w:spacing w:after="200" w:line="276" w:lineRule="auto"/>
        <w:rPr>
          <w:rFonts w:cs="Arial"/>
          <w:sz w:val="20"/>
          <w:szCs w:val="20"/>
        </w:rPr>
      </w:pPr>
    </w:p>
    <w:p w:rsidR="00C54724" w:rsidRDefault="00C54724" w:rsidP="00F13646">
      <w:pPr>
        <w:spacing w:after="200" w:line="276" w:lineRule="auto"/>
        <w:rPr>
          <w:rFonts w:cs="Arial"/>
          <w:sz w:val="20"/>
          <w:szCs w:val="20"/>
        </w:rPr>
      </w:pPr>
    </w:p>
    <w:p w:rsidR="006052DC" w:rsidRPr="00220947" w:rsidRDefault="006052DC" w:rsidP="00F13646">
      <w:pPr>
        <w:spacing w:after="200" w:line="276" w:lineRule="auto"/>
        <w:rPr>
          <w:rFonts w:cs="Arial"/>
          <w:sz w:val="20"/>
          <w:szCs w:val="20"/>
        </w:rPr>
      </w:pPr>
      <w:bookmarkStart w:id="1" w:name="_GoBack"/>
      <w:bookmarkEnd w:id="1"/>
    </w:p>
    <w:p w:rsidR="000111DB" w:rsidRPr="00220947" w:rsidRDefault="000111DB" w:rsidP="00F13646">
      <w:pPr>
        <w:spacing w:after="200" w:line="276" w:lineRule="auto"/>
        <w:rPr>
          <w:rFonts w:cs="Arial"/>
          <w:sz w:val="20"/>
          <w:szCs w:val="20"/>
        </w:rPr>
      </w:pPr>
    </w:p>
    <w:tbl>
      <w:tblPr>
        <w:tblStyle w:val="TableGrid"/>
        <w:tblW w:w="15417" w:type="dxa"/>
        <w:tblLayout w:type="fixed"/>
        <w:tblLook w:val="04A0" w:firstRow="1" w:lastRow="0" w:firstColumn="1" w:lastColumn="0" w:noHBand="0" w:noVBand="1"/>
      </w:tblPr>
      <w:tblGrid>
        <w:gridCol w:w="15417"/>
      </w:tblGrid>
      <w:tr w:rsidR="00F13646" w:rsidRPr="00220947" w:rsidTr="00F13646">
        <w:tc>
          <w:tcPr>
            <w:tcW w:w="15417" w:type="dxa"/>
            <w:shd w:val="clear" w:color="auto" w:fill="CFDCE3"/>
            <w:tcMar>
              <w:top w:w="57" w:type="dxa"/>
              <w:bottom w:w="57" w:type="dxa"/>
            </w:tcMar>
          </w:tcPr>
          <w:p w:rsidR="00F13646" w:rsidRPr="00220947" w:rsidRDefault="00F13646" w:rsidP="00F13646">
            <w:pPr>
              <w:pStyle w:val="ListParagraph"/>
              <w:numPr>
                <w:ilvl w:val="0"/>
                <w:numId w:val="5"/>
              </w:numPr>
              <w:spacing w:after="0" w:line="240" w:lineRule="auto"/>
              <w:ind w:left="567"/>
              <w:contextualSpacing w:val="0"/>
              <w:rPr>
                <w:rFonts w:cs="Arial"/>
                <w:b/>
                <w:sz w:val="20"/>
                <w:szCs w:val="20"/>
              </w:rPr>
            </w:pPr>
            <w:r w:rsidRPr="00220947">
              <w:rPr>
                <w:rFonts w:cs="Arial"/>
                <w:b/>
                <w:sz w:val="20"/>
                <w:szCs w:val="20"/>
              </w:rPr>
              <w:t>Additional detail</w:t>
            </w:r>
          </w:p>
        </w:tc>
      </w:tr>
      <w:tr w:rsidR="00F13646" w:rsidRPr="00220947" w:rsidTr="0002789A">
        <w:trPr>
          <w:trHeight w:val="9316"/>
        </w:trPr>
        <w:tc>
          <w:tcPr>
            <w:tcW w:w="15417" w:type="dxa"/>
            <w:shd w:val="clear" w:color="auto" w:fill="auto"/>
            <w:tcMar>
              <w:top w:w="57" w:type="dxa"/>
              <w:bottom w:w="57" w:type="dxa"/>
            </w:tcMar>
          </w:tcPr>
          <w:p w:rsidR="00F13646" w:rsidRPr="00220947" w:rsidRDefault="00F13646" w:rsidP="00F13646">
            <w:pPr>
              <w:rPr>
                <w:rFonts w:cs="Arial"/>
                <w:sz w:val="20"/>
                <w:szCs w:val="20"/>
              </w:rPr>
            </w:pPr>
            <w:r w:rsidRPr="00220947">
              <w:rPr>
                <w:rFonts w:cs="Arial"/>
                <w:sz w:val="20"/>
                <w:szCs w:val="20"/>
              </w:rPr>
              <w:lastRenderedPageBreak/>
              <w:t xml:space="preserve">In this section you can annex or refer to </w:t>
            </w:r>
            <w:r w:rsidRPr="00220947">
              <w:rPr>
                <w:rFonts w:cs="Arial"/>
                <w:b/>
                <w:sz w:val="20"/>
                <w:szCs w:val="20"/>
              </w:rPr>
              <w:t>additional</w:t>
            </w:r>
            <w:r w:rsidRPr="00220947">
              <w:rPr>
                <w:rFonts w:cs="Arial"/>
                <w:sz w:val="20"/>
                <w:szCs w:val="20"/>
              </w:rPr>
              <w:t xml:space="preserve"> information which you have used to support the sections above.</w:t>
            </w:r>
          </w:p>
        </w:tc>
      </w:tr>
    </w:tbl>
    <w:p w:rsidR="00347B1C" w:rsidRPr="00220947" w:rsidRDefault="00347B1C">
      <w:pPr>
        <w:rPr>
          <w:rFonts w:cs="Arial"/>
          <w:sz w:val="20"/>
          <w:szCs w:val="20"/>
        </w:rPr>
      </w:pPr>
    </w:p>
    <w:sectPr w:rsidR="00347B1C" w:rsidRPr="00220947" w:rsidSect="00CD0B70">
      <w:headerReference w:type="even" r:id="rId10"/>
      <w:headerReference w:type="default" r:id="rId11"/>
      <w:footerReference w:type="default" r:id="rId12"/>
      <w:headerReference w:type="first" r:id="rId13"/>
      <w:pgSz w:w="16839" w:h="11907" w:orient="landscape" w:code="9"/>
      <w:pgMar w:top="426" w:right="1038" w:bottom="284" w:left="958" w:header="0" w:footer="5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88" w:rsidRDefault="00143288">
      <w:pPr>
        <w:spacing w:after="0" w:line="240" w:lineRule="auto"/>
      </w:pPr>
      <w:r>
        <w:separator/>
      </w:r>
    </w:p>
  </w:endnote>
  <w:endnote w:type="continuationSeparator" w:id="0">
    <w:p w:rsidR="00143288" w:rsidRDefault="0014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rsidR="00143288" w:rsidRDefault="00143288" w:rsidP="00F13646">
        <w:pPr>
          <w:pStyle w:val="Footer"/>
          <w:tabs>
            <w:tab w:val="clear" w:pos="4513"/>
          </w:tabs>
          <w:jc w:val="center"/>
        </w:pPr>
        <w:r>
          <w:fldChar w:fldCharType="begin"/>
        </w:r>
        <w:r>
          <w:instrText xml:space="preserve"> PAGE   \* MERGEFORMAT </w:instrText>
        </w:r>
        <w:r>
          <w:fldChar w:fldCharType="separate"/>
        </w:r>
        <w:r w:rsidR="006052DC">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88" w:rsidRDefault="00143288">
      <w:pPr>
        <w:spacing w:after="0" w:line="240" w:lineRule="auto"/>
      </w:pPr>
      <w:r>
        <w:separator/>
      </w:r>
    </w:p>
  </w:footnote>
  <w:footnote w:type="continuationSeparator" w:id="0">
    <w:p w:rsidR="00143288" w:rsidRDefault="0014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88" w:rsidRDefault="00143288">
    <w:pPr>
      <w:pStyle w:val="Header"/>
    </w:pPr>
  </w:p>
  <w:p w:rsidR="00143288" w:rsidRDefault="001432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88" w:rsidRPr="003F351B" w:rsidRDefault="00143288" w:rsidP="00F13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88" w:rsidRPr="003F351B" w:rsidRDefault="00143288" w:rsidP="00F13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A9B"/>
    <w:multiLevelType w:val="hybridMultilevel"/>
    <w:tmpl w:val="02E8ED60"/>
    <w:lvl w:ilvl="0" w:tplc="881ABA96">
      <w:numFmt w:val="bullet"/>
      <w:lvlText w:val="-"/>
      <w:lvlJc w:val="left"/>
      <w:pPr>
        <w:ind w:left="753" w:hanging="360"/>
      </w:pPr>
      <w:rPr>
        <w:rFonts w:ascii="Comic Sans MS" w:eastAsiaTheme="minorEastAsia" w:hAnsi="Comic Sans MS" w:cstheme="minorBidi"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25D461E"/>
    <w:multiLevelType w:val="hybridMultilevel"/>
    <w:tmpl w:val="42D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82483"/>
    <w:multiLevelType w:val="hybridMultilevel"/>
    <w:tmpl w:val="BD7C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7410A"/>
    <w:multiLevelType w:val="hybridMultilevel"/>
    <w:tmpl w:val="DEFA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161315"/>
    <w:multiLevelType w:val="hybridMultilevel"/>
    <w:tmpl w:val="76BE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F437A"/>
    <w:multiLevelType w:val="hybridMultilevel"/>
    <w:tmpl w:val="E27C5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6108D3"/>
    <w:multiLevelType w:val="hybridMultilevel"/>
    <w:tmpl w:val="889C4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984524"/>
    <w:multiLevelType w:val="hybridMultilevel"/>
    <w:tmpl w:val="9138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54BF7"/>
    <w:multiLevelType w:val="hybridMultilevel"/>
    <w:tmpl w:val="199CF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CF4186"/>
    <w:multiLevelType w:val="hybridMultilevel"/>
    <w:tmpl w:val="0718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623F94"/>
    <w:multiLevelType w:val="hybridMultilevel"/>
    <w:tmpl w:val="2EB426EA"/>
    <w:lvl w:ilvl="0" w:tplc="0809001B">
      <w:start w:val="1"/>
      <w:numFmt w:val="lowerRoman"/>
      <w:lvlText w:val="%1."/>
      <w:lvlJc w:val="righ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A576C8"/>
    <w:multiLevelType w:val="hybridMultilevel"/>
    <w:tmpl w:val="77B8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95508"/>
    <w:multiLevelType w:val="hybridMultilevel"/>
    <w:tmpl w:val="35F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15193"/>
    <w:multiLevelType w:val="hybridMultilevel"/>
    <w:tmpl w:val="7D58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622EB0"/>
    <w:multiLevelType w:val="hybridMultilevel"/>
    <w:tmpl w:val="81D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F932FD"/>
    <w:multiLevelType w:val="hybridMultilevel"/>
    <w:tmpl w:val="8E78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D180E"/>
    <w:multiLevelType w:val="hybridMultilevel"/>
    <w:tmpl w:val="25384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4232C0"/>
    <w:multiLevelType w:val="hybridMultilevel"/>
    <w:tmpl w:val="5CA22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F437F"/>
    <w:multiLevelType w:val="hybridMultilevel"/>
    <w:tmpl w:val="2CE2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0D7295"/>
    <w:multiLevelType w:val="hybridMultilevel"/>
    <w:tmpl w:val="241A4A34"/>
    <w:lvl w:ilvl="0" w:tplc="881ABA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3F1A1A19"/>
    <w:multiLevelType w:val="hybridMultilevel"/>
    <w:tmpl w:val="BE9C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391BDC"/>
    <w:multiLevelType w:val="hybridMultilevel"/>
    <w:tmpl w:val="DE4C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907F3A"/>
    <w:multiLevelType w:val="hybridMultilevel"/>
    <w:tmpl w:val="46E65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D73A6A"/>
    <w:multiLevelType w:val="hybridMultilevel"/>
    <w:tmpl w:val="BDD6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2265F"/>
    <w:multiLevelType w:val="hybridMultilevel"/>
    <w:tmpl w:val="85BE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E84BED"/>
    <w:multiLevelType w:val="hybridMultilevel"/>
    <w:tmpl w:val="06B6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0B05CF"/>
    <w:multiLevelType w:val="hybridMultilevel"/>
    <w:tmpl w:val="F84AB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EF6695"/>
    <w:multiLevelType w:val="hybridMultilevel"/>
    <w:tmpl w:val="77F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6522E7"/>
    <w:multiLevelType w:val="hybridMultilevel"/>
    <w:tmpl w:val="5CB2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8E2462"/>
    <w:multiLevelType w:val="hybridMultilevel"/>
    <w:tmpl w:val="04F8E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D547EC"/>
    <w:multiLevelType w:val="hybridMultilevel"/>
    <w:tmpl w:val="E8D4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5197B"/>
    <w:multiLevelType w:val="hybridMultilevel"/>
    <w:tmpl w:val="1E5AD6E6"/>
    <w:lvl w:ilvl="0" w:tplc="FE824734">
      <w:start w:val="201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4D23E8"/>
    <w:multiLevelType w:val="hybridMultilevel"/>
    <w:tmpl w:val="627233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6">
    <w:nsid w:val="66506A91"/>
    <w:multiLevelType w:val="hybridMultilevel"/>
    <w:tmpl w:val="846E0B16"/>
    <w:lvl w:ilvl="0" w:tplc="D54677DA">
      <w:start w:val="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BF542B3"/>
    <w:multiLevelType w:val="hybridMultilevel"/>
    <w:tmpl w:val="36B0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nsid w:val="7F1C20D8"/>
    <w:multiLevelType w:val="hybridMultilevel"/>
    <w:tmpl w:val="5058A548"/>
    <w:lvl w:ilvl="0" w:tplc="881ABA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0"/>
  </w:num>
  <w:num w:numId="4">
    <w:abstractNumId w:val="39"/>
  </w:num>
  <w:num w:numId="5">
    <w:abstractNumId w:val="21"/>
  </w:num>
  <w:num w:numId="6">
    <w:abstractNumId w:val="37"/>
  </w:num>
  <w:num w:numId="7">
    <w:abstractNumId w:val="34"/>
  </w:num>
  <w:num w:numId="8">
    <w:abstractNumId w:val="0"/>
  </w:num>
  <w:num w:numId="9">
    <w:abstractNumId w:val="40"/>
  </w:num>
  <w:num w:numId="10">
    <w:abstractNumId w:val="20"/>
  </w:num>
  <w:num w:numId="11">
    <w:abstractNumId w:val="25"/>
  </w:num>
  <w:num w:numId="12">
    <w:abstractNumId w:val="2"/>
  </w:num>
  <w:num w:numId="13">
    <w:abstractNumId w:val="1"/>
  </w:num>
  <w:num w:numId="14">
    <w:abstractNumId w:val="38"/>
  </w:num>
  <w:num w:numId="15">
    <w:abstractNumId w:val="7"/>
  </w:num>
  <w:num w:numId="16">
    <w:abstractNumId w:val="11"/>
  </w:num>
  <w:num w:numId="17">
    <w:abstractNumId w:val="12"/>
  </w:num>
  <w:num w:numId="18">
    <w:abstractNumId w:val="35"/>
  </w:num>
  <w:num w:numId="19">
    <w:abstractNumId w:val="29"/>
  </w:num>
  <w:num w:numId="20">
    <w:abstractNumId w:val="15"/>
  </w:num>
  <w:num w:numId="21">
    <w:abstractNumId w:val="31"/>
  </w:num>
  <w:num w:numId="22">
    <w:abstractNumId w:val="14"/>
  </w:num>
  <w:num w:numId="23">
    <w:abstractNumId w:val="33"/>
  </w:num>
  <w:num w:numId="24">
    <w:abstractNumId w:val="3"/>
  </w:num>
  <w:num w:numId="25">
    <w:abstractNumId w:val="24"/>
  </w:num>
  <w:num w:numId="26">
    <w:abstractNumId w:val="13"/>
  </w:num>
  <w:num w:numId="27">
    <w:abstractNumId w:val="9"/>
  </w:num>
  <w:num w:numId="28">
    <w:abstractNumId w:val="5"/>
  </w:num>
  <w:num w:numId="29">
    <w:abstractNumId w:val="4"/>
  </w:num>
  <w:num w:numId="30">
    <w:abstractNumId w:val="22"/>
  </w:num>
  <w:num w:numId="31">
    <w:abstractNumId w:val="23"/>
  </w:num>
  <w:num w:numId="32">
    <w:abstractNumId w:val="17"/>
  </w:num>
  <w:num w:numId="33">
    <w:abstractNumId w:val="8"/>
  </w:num>
  <w:num w:numId="34">
    <w:abstractNumId w:val="27"/>
  </w:num>
  <w:num w:numId="35">
    <w:abstractNumId w:val="16"/>
  </w:num>
  <w:num w:numId="36">
    <w:abstractNumId w:val="32"/>
  </w:num>
  <w:num w:numId="37">
    <w:abstractNumId w:val="28"/>
  </w:num>
  <w:num w:numId="38">
    <w:abstractNumId w:val="19"/>
  </w:num>
  <w:num w:numId="39">
    <w:abstractNumId w:val="6"/>
  </w:num>
  <w:num w:numId="40">
    <w:abstractNumId w:val="2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46"/>
    <w:rsid w:val="00004BFE"/>
    <w:rsid w:val="000111DB"/>
    <w:rsid w:val="0002465E"/>
    <w:rsid w:val="0002789A"/>
    <w:rsid w:val="00030404"/>
    <w:rsid w:val="0006215C"/>
    <w:rsid w:val="000C51E2"/>
    <w:rsid w:val="000D1AAB"/>
    <w:rsid w:val="000F7336"/>
    <w:rsid w:val="00133FFD"/>
    <w:rsid w:val="00143288"/>
    <w:rsid w:val="00157F34"/>
    <w:rsid w:val="0017344C"/>
    <w:rsid w:val="001B60DB"/>
    <w:rsid w:val="001E0083"/>
    <w:rsid w:val="00207E63"/>
    <w:rsid w:val="00220947"/>
    <w:rsid w:val="002263A4"/>
    <w:rsid w:val="00236C09"/>
    <w:rsid w:val="00251A71"/>
    <w:rsid w:val="00293721"/>
    <w:rsid w:val="002955F1"/>
    <w:rsid w:val="002C610A"/>
    <w:rsid w:val="002F4C40"/>
    <w:rsid w:val="00301C63"/>
    <w:rsid w:val="00311C4D"/>
    <w:rsid w:val="0034250C"/>
    <w:rsid w:val="00347B1C"/>
    <w:rsid w:val="00352139"/>
    <w:rsid w:val="003C03A5"/>
    <w:rsid w:val="003C225D"/>
    <w:rsid w:val="003C2685"/>
    <w:rsid w:val="003D28A5"/>
    <w:rsid w:val="003D28AE"/>
    <w:rsid w:val="003D5524"/>
    <w:rsid w:val="003E2EE7"/>
    <w:rsid w:val="003E431C"/>
    <w:rsid w:val="003E66DE"/>
    <w:rsid w:val="0045632F"/>
    <w:rsid w:val="0046662A"/>
    <w:rsid w:val="004B05AF"/>
    <w:rsid w:val="004E72BF"/>
    <w:rsid w:val="005046EA"/>
    <w:rsid w:val="005273E3"/>
    <w:rsid w:val="00543167"/>
    <w:rsid w:val="005B0CFF"/>
    <w:rsid w:val="005C7B08"/>
    <w:rsid w:val="005E387A"/>
    <w:rsid w:val="006052DC"/>
    <w:rsid w:val="0061038F"/>
    <w:rsid w:val="006B5BE2"/>
    <w:rsid w:val="006D472B"/>
    <w:rsid w:val="007050F3"/>
    <w:rsid w:val="00717982"/>
    <w:rsid w:val="007232A0"/>
    <w:rsid w:val="00736DB0"/>
    <w:rsid w:val="007723ED"/>
    <w:rsid w:val="00774AA5"/>
    <w:rsid w:val="007B1808"/>
    <w:rsid w:val="007B186C"/>
    <w:rsid w:val="007B26DB"/>
    <w:rsid w:val="007C3906"/>
    <w:rsid w:val="007C68FF"/>
    <w:rsid w:val="007C7D82"/>
    <w:rsid w:val="007D78E6"/>
    <w:rsid w:val="007E65ED"/>
    <w:rsid w:val="00821C9F"/>
    <w:rsid w:val="0082704A"/>
    <w:rsid w:val="008303CC"/>
    <w:rsid w:val="00856E65"/>
    <w:rsid w:val="008C2CD9"/>
    <w:rsid w:val="00906565"/>
    <w:rsid w:val="009102BB"/>
    <w:rsid w:val="00916D1D"/>
    <w:rsid w:val="00922EA1"/>
    <w:rsid w:val="00944E1C"/>
    <w:rsid w:val="00947F2B"/>
    <w:rsid w:val="00957558"/>
    <w:rsid w:val="00971A05"/>
    <w:rsid w:val="0098629C"/>
    <w:rsid w:val="009B0323"/>
    <w:rsid w:val="009C121C"/>
    <w:rsid w:val="009E5B3D"/>
    <w:rsid w:val="009F42C4"/>
    <w:rsid w:val="00A00D74"/>
    <w:rsid w:val="00A75601"/>
    <w:rsid w:val="00A82203"/>
    <w:rsid w:val="00A83815"/>
    <w:rsid w:val="00AE06C6"/>
    <w:rsid w:val="00AF05FC"/>
    <w:rsid w:val="00B01F1D"/>
    <w:rsid w:val="00B311F1"/>
    <w:rsid w:val="00B67084"/>
    <w:rsid w:val="00C52FC5"/>
    <w:rsid w:val="00C54724"/>
    <w:rsid w:val="00CA7756"/>
    <w:rsid w:val="00CC654D"/>
    <w:rsid w:val="00CD0B70"/>
    <w:rsid w:val="00CE1E37"/>
    <w:rsid w:val="00CE20B2"/>
    <w:rsid w:val="00D21C02"/>
    <w:rsid w:val="00D2740A"/>
    <w:rsid w:val="00D42E56"/>
    <w:rsid w:val="00D76747"/>
    <w:rsid w:val="00DB401F"/>
    <w:rsid w:val="00E46CBA"/>
    <w:rsid w:val="00E61DD8"/>
    <w:rsid w:val="00E75D22"/>
    <w:rsid w:val="00EB0BBF"/>
    <w:rsid w:val="00EF0BC9"/>
    <w:rsid w:val="00EF3F95"/>
    <w:rsid w:val="00F13646"/>
    <w:rsid w:val="00F34B58"/>
    <w:rsid w:val="00F40A0B"/>
    <w:rsid w:val="00F75FBD"/>
    <w:rsid w:val="00FB2E58"/>
    <w:rsid w:val="00FB32C6"/>
    <w:rsid w:val="00FC4558"/>
    <w:rsid w:val="00FE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E5645-EDEF-4748-A50B-7BF0E06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13646"/>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F13646"/>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646"/>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F13646"/>
    <w:pPr>
      <w:numPr>
        <w:numId w:val="1"/>
      </w:numPr>
      <w:contextualSpacing/>
    </w:pPr>
  </w:style>
  <w:style w:type="table" w:styleId="TableGrid">
    <w:name w:val="Table Grid"/>
    <w:basedOn w:val="TableNormal"/>
    <w:uiPriority w:val="59"/>
    <w:rsid w:val="00F13646"/>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46"/>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F1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46"/>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F13646"/>
    <w:rPr>
      <w:rFonts w:ascii="Arial" w:eastAsia="Times New Roman" w:hAnsi="Arial" w:cs="Times New Roman"/>
      <w:color w:val="0D0D0D" w:themeColor="text1" w:themeTint="F2"/>
      <w:sz w:val="24"/>
      <w:szCs w:val="24"/>
      <w:lang w:eastAsia="en-GB"/>
    </w:rPr>
  </w:style>
  <w:style w:type="character" w:styleId="Emphasis">
    <w:name w:val="Emphasis"/>
    <w:basedOn w:val="DefaultParagraphFont"/>
    <w:uiPriority w:val="20"/>
    <w:qFormat/>
    <w:rsid w:val="00F13646"/>
    <w:rPr>
      <w:i/>
      <w:iCs/>
    </w:rPr>
  </w:style>
  <w:style w:type="paragraph" w:styleId="BalloonText">
    <w:name w:val="Balloon Text"/>
    <w:basedOn w:val="Normal"/>
    <w:link w:val="BalloonTextChar"/>
    <w:uiPriority w:val="99"/>
    <w:semiHidden/>
    <w:unhideWhenUsed/>
    <w:rsid w:val="00736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B0"/>
    <w:rPr>
      <w:rFonts w:ascii="Segoe UI" w:eastAsia="Times New Roman" w:hAnsi="Segoe UI" w:cs="Segoe UI"/>
      <w:color w:val="0D0D0D" w:themeColor="text1" w:themeTint="F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2B4D-A1FE-4784-8218-0C6EADA0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Sheldon</dc:creator>
  <cp:lastModifiedBy>jbarker</cp:lastModifiedBy>
  <cp:revision>3</cp:revision>
  <cp:lastPrinted>2019-12-10T14:30:00Z</cp:lastPrinted>
  <dcterms:created xsi:type="dcterms:W3CDTF">2019-12-10T15:00:00Z</dcterms:created>
  <dcterms:modified xsi:type="dcterms:W3CDTF">2019-12-10T15:05:00Z</dcterms:modified>
</cp:coreProperties>
</file>